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7F7" w:rsidRPr="006F2EFA" w:rsidRDefault="00D24D45" w:rsidP="006F2EFA">
      <w:pPr>
        <w:jc w:val="center"/>
        <w:rPr>
          <w:b/>
          <w:bCs/>
          <w:sz w:val="32"/>
          <w:szCs w:val="32"/>
        </w:rPr>
      </w:pPr>
      <w:r w:rsidRPr="006F2EFA">
        <w:rPr>
          <w:b/>
          <w:bCs/>
          <w:sz w:val="32"/>
          <w:szCs w:val="32"/>
        </w:rPr>
        <w:t>Chapitre 3 : Transmission du signal numérique</w:t>
      </w:r>
    </w:p>
    <w:p w:rsidR="00D24D45" w:rsidRDefault="00D24D45" w:rsidP="00D24D45">
      <w:pPr>
        <w:jc w:val="both"/>
      </w:pPr>
      <w:r>
        <w:t xml:space="preserve">1 : </w:t>
      </w:r>
      <w:r w:rsidRPr="006F2EFA">
        <w:rPr>
          <w:b/>
          <w:bCs/>
          <w:sz w:val="24"/>
          <w:szCs w:val="24"/>
        </w:rPr>
        <w:t>Transmission en bande de base</w:t>
      </w:r>
    </w:p>
    <w:p w:rsidR="00D24D45" w:rsidRDefault="00D24D45" w:rsidP="00D24D45">
      <w:pPr>
        <w:jc w:val="both"/>
      </w:pPr>
      <w:r>
        <w:t>Lorsque la longueur de la liaison ne dépasse pas quelques centaines de mètre (cas de réseaux locaux), les données numériques peuvent être transmises sur le support de liaison sans transformation du signal numérique en un signal analogique. Ce type de transmission sans transposition</w:t>
      </w:r>
      <w:r w:rsidR="000D0CF4">
        <w:t xml:space="preserve"> du spectre sur fréquence porteuse</w:t>
      </w:r>
      <w:r>
        <w:t>, c’est-à-dire sans modulation, est appelé transmission en bande de base (voir figure 3.1)</w:t>
      </w:r>
      <w:r w:rsidR="000D0CF4">
        <w:t>.</w:t>
      </w:r>
    </w:p>
    <w:p w:rsidR="000D0CF4" w:rsidRDefault="000D0CF4" w:rsidP="00D24D45">
      <w:pPr>
        <w:jc w:val="both"/>
      </w:pPr>
      <w:r>
        <w:t xml:space="preserve">La transmission en bande de base </w:t>
      </w:r>
      <w:r w:rsidR="00953643">
        <w:t>permet d’obtenir des circuits de données à grand débit et faible portée (débits supérieurs à 1Mb</w:t>
      </w:r>
      <w:r w:rsidR="00CE79B3">
        <w:t>it</w:t>
      </w:r>
      <w:r w:rsidR="00953643">
        <w:t>/s et distances inférieures à 1 Km) en utilisant directement des supports physiques de type métallique (paires de cuivre torsadées ou câbles coaxiaux) ou optique avec éventuellement l’adjonction de répéteurs (mise en forme du signal binaire) sur de intervalles allant de 500 mètres à quelques kilomètres.</w:t>
      </w:r>
    </w:p>
    <w:p w:rsidR="00D26EF0" w:rsidRDefault="00D26EF0" w:rsidP="00D26EF0">
      <w:pPr>
        <w:pStyle w:val="NormalWeb"/>
      </w:pPr>
      <w:r>
        <w:rPr>
          <w:noProof/>
        </w:rPr>
        <w:drawing>
          <wp:inline distT="0" distB="0" distL="0" distR="0" wp14:anchorId="4A17AE28" wp14:editId="6430C1A1">
            <wp:extent cx="6416929" cy="2567940"/>
            <wp:effectExtent l="0" t="0" r="317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9350" cy="2624934"/>
                    </a:xfrm>
                    <a:prstGeom prst="rect">
                      <a:avLst/>
                    </a:prstGeom>
                    <a:noFill/>
                    <a:ln>
                      <a:noFill/>
                    </a:ln>
                  </pic:spPr>
                </pic:pic>
              </a:graphicData>
            </a:graphic>
          </wp:inline>
        </w:drawing>
      </w:r>
    </w:p>
    <w:p w:rsidR="00953643" w:rsidRDefault="00953643" w:rsidP="00C86404">
      <w:pPr>
        <w:ind w:left="708" w:firstLine="708"/>
        <w:jc w:val="both"/>
      </w:pPr>
      <w:r>
        <w:t>Figure 3.1</w:t>
      </w:r>
    </w:p>
    <w:p w:rsidR="000228F6" w:rsidRDefault="000228F6" w:rsidP="00D24D45">
      <w:pPr>
        <w:jc w:val="both"/>
      </w:pPr>
      <w:r>
        <w:t>Le signal binaire n’est généralement pas transmis directement sur la ligne et différents codages en numériques sont utilisés. Ils sont appelés codage en bande de base ou en ligne ou modes. Il s’agit de la représentation des éléments binaires en signaux électriques physiques.</w:t>
      </w:r>
    </w:p>
    <w:p w:rsidR="000228F6" w:rsidRDefault="000228F6" w:rsidP="00D24D45">
      <w:pPr>
        <w:jc w:val="both"/>
      </w:pPr>
      <w:r>
        <w:t>Les raisons principales de ces codes en bande de base sont :</w:t>
      </w:r>
    </w:p>
    <w:p w:rsidR="004C75E7" w:rsidRDefault="000228F6" w:rsidP="00CE79B3">
      <w:pPr>
        <w:pStyle w:val="Paragraphedeliste"/>
        <w:numPr>
          <w:ilvl w:val="0"/>
          <w:numId w:val="2"/>
        </w:numPr>
        <w:jc w:val="both"/>
      </w:pPr>
      <w:r>
        <w:t>La récupération de l’horloge nécessaire en transmission synchrone faci</w:t>
      </w:r>
      <w:r w:rsidR="004C75E7">
        <w:t>li</w:t>
      </w:r>
      <w:r>
        <w:t>tée par</w:t>
      </w:r>
      <w:r w:rsidR="004C75E7">
        <w:t xml:space="preserve"> des séquences qui présentent des changements d’état fréquents notamment en cas de longues suites de « 1 » ou des « 0 » ;</w:t>
      </w:r>
    </w:p>
    <w:p w:rsidR="00CE79B3" w:rsidRPr="00CE79B3" w:rsidRDefault="004C75E7" w:rsidP="00CE79B3">
      <w:pPr>
        <w:pStyle w:val="Sansinterligne"/>
        <w:numPr>
          <w:ilvl w:val="0"/>
          <w:numId w:val="2"/>
        </w:numPr>
        <w:jc w:val="both"/>
        <w:rPr>
          <w:rFonts w:cstheme="minorHAnsi"/>
          <w:sz w:val="24"/>
          <w:szCs w:val="24"/>
        </w:rPr>
      </w:pPr>
      <w:r>
        <w:t xml:space="preserve">L’obtention d’un spectre </w:t>
      </w:r>
      <w:r w:rsidR="00CE79B3">
        <w:t xml:space="preserve">étroit et </w:t>
      </w:r>
      <w:r>
        <w:t>ne s’étendant pas trop en basses fréquences qui sont les plus atténuées sur une ligne</w:t>
      </w:r>
      <w:r w:rsidR="00CE79B3">
        <w:t>.</w:t>
      </w:r>
    </w:p>
    <w:p w:rsidR="00C72FBD" w:rsidRDefault="00C72FBD" w:rsidP="00CE79B3">
      <w:pPr>
        <w:pStyle w:val="Sansinterligne"/>
        <w:ind w:left="720"/>
        <w:jc w:val="both"/>
        <w:rPr>
          <w:rFonts w:cstheme="minorHAnsi"/>
          <w:sz w:val="24"/>
          <w:szCs w:val="24"/>
        </w:rPr>
      </w:pPr>
      <w:r w:rsidRPr="00C72FBD">
        <w:rPr>
          <w:rFonts w:cstheme="minorHAnsi"/>
          <w:sz w:val="24"/>
          <w:szCs w:val="24"/>
        </w:rPr>
        <w:t xml:space="preserve"> </w:t>
      </w:r>
    </w:p>
    <w:p w:rsidR="00C72FBD" w:rsidRPr="00CE79B3" w:rsidRDefault="00C72FBD" w:rsidP="00C72FBD">
      <w:pPr>
        <w:pStyle w:val="Sansinterligne"/>
        <w:jc w:val="both"/>
      </w:pPr>
      <w:r w:rsidRPr="00CE79B3">
        <w:t>De façon générale, un bon codage en ligne doit avoir les caractéristiques suivantes :</w:t>
      </w:r>
    </w:p>
    <w:p w:rsidR="00C72FBD" w:rsidRPr="00CE79B3" w:rsidRDefault="00C72FBD" w:rsidP="00C72FBD">
      <w:pPr>
        <w:pStyle w:val="Sansinterligne"/>
        <w:jc w:val="both"/>
      </w:pPr>
    </w:p>
    <w:p w:rsidR="00C72FBD" w:rsidRPr="00CE79B3" w:rsidRDefault="00C72FBD" w:rsidP="00C72FBD">
      <w:pPr>
        <w:pStyle w:val="Sansinterligne"/>
        <w:numPr>
          <w:ilvl w:val="0"/>
          <w:numId w:val="1"/>
        </w:numPr>
        <w:jc w:val="both"/>
      </w:pPr>
      <w:r w:rsidRPr="00CE79B3">
        <w:t>La largeur de la plage de fréquences occupée doit être la plus étroite possible afin de ne pas gaspiller de la bande passante et aussi réduire la puissance de bruit ;</w:t>
      </w:r>
    </w:p>
    <w:p w:rsidR="00C72FBD" w:rsidRPr="00CE79B3" w:rsidRDefault="00C72FBD" w:rsidP="00C72FBD">
      <w:pPr>
        <w:pStyle w:val="Sansinterligne"/>
        <w:numPr>
          <w:ilvl w:val="0"/>
          <w:numId w:val="1"/>
        </w:numPr>
        <w:jc w:val="both"/>
      </w:pPr>
      <w:proofErr w:type="gramStart"/>
      <w:r w:rsidRPr="00CE79B3">
        <w:lastRenderedPageBreak/>
        <w:t>la</w:t>
      </w:r>
      <w:proofErr w:type="gramEnd"/>
      <w:r w:rsidRPr="00CE79B3">
        <w:t xml:space="preserve"> puissance du signal obtenu doit être faible aux basses fréquences et si possible nulle à la fréquence zéro, car les basses fréquences sont bien plus difficiles à transmettre que les hautes fréquences ;</w:t>
      </w:r>
    </w:p>
    <w:p w:rsidR="00C72FBD" w:rsidRPr="00CE79B3" w:rsidRDefault="00C72FBD" w:rsidP="00C72FBD">
      <w:pPr>
        <w:pStyle w:val="Sansinterligne"/>
        <w:numPr>
          <w:ilvl w:val="0"/>
          <w:numId w:val="1"/>
        </w:numPr>
        <w:jc w:val="both"/>
      </w:pPr>
      <w:r w:rsidRPr="00CE79B3">
        <w:t>Les transitions doivent être rapprochées de manière à faciliter la récupération de l’horloge par le récepteur et de pouvoir le synchroniser sur l’émetteur en cas de besoin ;</w:t>
      </w:r>
    </w:p>
    <w:p w:rsidR="00C72FBD" w:rsidRPr="00CE79B3" w:rsidRDefault="00C72FBD" w:rsidP="00C72FBD">
      <w:pPr>
        <w:pStyle w:val="Sansinterligne"/>
        <w:numPr>
          <w:ilvl w:val="0"/>
          <w:numId w:val="1"/>
        </w:numPr>
        <w:jc w:val="both"/>
      </w:pPr>
      <w:r w:rsidRPr="00CE79B3">
        <w:t>Les différents niveaux du signale doivent être suffisamment distants les uns des autres afin d’éviter des erreurs à la réception suite à la superposition du bruit ;</w:t>
      </w:r>
    </w:p>
    <w:p w:rsidR="00C72FBD" w:rsidRPr="00CE79B3" w:rsidRDefault="00C72FBD" w:rsidP="00C72FBD">
      <w:pPr>
        <w:pStyle w:val="Sansinterligne"/>
        <w:numPr>
          <w:ilvl w:val="0"/>
          <w:numId w:val="1"/>
        </w:numPr>
        <w:jc w:val="both"/>
      </w:pPr>
      <w:r w:rsidRPr="00CE79B3">
        <w:t>La simplicité afin de réduire le coût et augmenter la vitesse ;</w:t>
      </w:r>
    </w:p>
    <w:p w:rsidR="00C55C3B" w:rsidRDefault="00C55C3B" w:rsidP="00C55C3B">
      <w:pPr>
        <w:pStyle w:val="Sansinterligne"/>
        <w:ind w:left="360"/>
        <w:jc w:val="both"/>
      </w:pPr>
    </w:p>
    <w:p w:rsidR="00C72FBD" w:rsidRPr="00CE79B3" w:rsidRDefault="00C72FBD" w:rsidP="00C55C3B">
      <w:pPr>
        <w:pStyle w:val="Sansinterligne"/>
        <w:ind w:left="360"/>
        <w:jc w:val="both"/>
      </w:pPr>
      <w:r w:rsidRPr="00CE79B3">
        <w:t>La tolérance à l’inversion des pôles ;</w:t>
      </w:r>
    </w:p>
    <w:p w:rsidR="00C72FBD" w:rsidRPr="00CE79B3" w:rsidRDefault="00C72FBD" w:rsidP="00C72FBD">
      <w:pPr>
        <w:pStyle w:val="Sansinterligne"/>
        <w:numPr>
          <w:ilvl w:val="0"/>
          <w:numId w:val="1"/>
        </w:numPr>
        <w:jc w:val="both"/>
      </w:pPr>
      <w:r w:rsidRPr="00CE79B3">
        <w:t>L’équilibrage entre les niveaux « 1 » et « 0 ».</w:t>
      </w:r>
    </w:p>
    <w:p w:rsidR="00953643" w:rsidRDefault="00953643" w:rsidP="00D24D45">
      <w:pPr>
        <w:jc w:val="both"/>
      </w:pPr>
    </w:p>
    <w:p w:rsidR="00C55C3B" w:rsidRDefault="00C55C3B" w:rsidP="00D24D45">
      <w:pPr>
        <w:jc w:val="both"/>
      </w:pPr>
      <w:r>
        <w:t xml:space="preserve">2. </w:t>
      </w:r>
      <w:r w:rsidRPr="004268DA">
        <w:rPr>
          <w:b/>
          <w:bCs/>
          <w:sz w:val="24"/>
          <w:szCs w:val="24"/>
        </w:rPr>
        <w:t>Principaux codes en bande de base ou modes</w:t>
      </w:r>
    </w:p>
    <w:p w:rsidR="00C55C3B" w:rsidRPr="00C55C3B" w:rsidRDefault="00875EBE" w:rsidP="00C55C3B">
      <w:pPr>
        <w:pStyle w:val="Sansinterligne"/>
        <w:ind w:left="360"/>
        <w:jc w:val="both"/>
      </w:pPr>
      <w:r>
        <w:t xml:space="preserve">2. </w:t>
      </w:r>
      <w:r w:rsidR="00C55C3B">
        <w:t xml:space="preserve">1 </w:t>
      </w:r>
      <w:r w:rsidR="00C55C3B" w:rsidRPr="004268DA">
        <w:rPr>
          <w:b/>
          <w:bCs/>
        </w:rPr>
        <w:t>Code unipolaire tout ou rien</w:t>
      </w:r>
      <w:r w:rsidR="00C55C3B" w:rsidRPr="00C55C3B">
        <w:t>.</w:t>
      </w:r>
    </w:p>
    <w:p w:rsidR="00C55C3B" w:rsidRPr="00C55C3B" w:rsidRDefault="00C55C3B" w:rsidP="00C55C3B">
      <w:pPr>
        <w:pStyle w:val="Sansinterligne"/>
        <w:jc w:val="both"/>
      </w:pPr>
    </w:p>
    <w:p w:rsidR="00C55C3B" w:rsidRDefault="00C55C3B" w:rsidP="00C55C3B">
      <w:pPr>
        <w:pStyle w:val="Sansinterligne"/>
        <w:jc w:val="both"/>
      </w:pPr>
      <w:r w:rsidRPr="00C55C3B">
        <w:t>C’est le plus simple des codages en ligne, il utilise un signal qui a deux valeurs</w:t>
      </w:r>
      <w:r>
        <w:t xml:space="preserve"> possibles</w:t>
      </w:r>
      <w:r w:rsidRPr="00C55C3B">
        <w:t xml:space="preserve">, le « 1 » est représenté par V volts et le « 0 » par 0 volt. Il est représenté à la figure </w:t>
      </w:r>
      <w:r>
        <w:t>3.2</w:t>
      </w:r>
      <w:r w:rsidRPr="00C55C3B">
        <w:t>. Ce codage présente trois inconvénients. Il a une composante continue difficile à transmettre sur de longues distances, ne permettant non plus la télé-alimentation. La génération d’horloge au niveau récepteur est rendue difficile par l’absence de transitions dans le signal lors de longues suites de « 1 » ou de « 0 ». Et enfin, il y a une ambiguïté entre l’absence de signal d’un émetteur inactif et l’envoi d’une suite de « 0 », le signal valant 0 dans les deux cas.</w:t>
      </w:r>
    </w:p>
    <w:p w:rsidR="00CE26A6" w:rsidRPr="00B33BDA" w:rsidRDefault="00CE26A6" w:rsidP="00CE26A6">
      <w:pPr>
        <w:pStyle w:val="Sansinterligne"/>
        <w:jc w:val="both"/>
        <w:rPr>
          <w:rFonts w:cstheme="minorHAnsi"/>
          <w:sz w:val="24"/>
          <w:szCs w:val="24"/>
        </w:rPr>
      </w:pPr>
    </w:p>
    <w:p w:rsidR="00CE26A6" w:rsidRPr="00B33BDA" w:rsidRDefault="00CE26A6" w:rsidP="00CE26A6">
      <w:pPr>
        <w:pStyle w:val="Sansinterligne"/>
        <w:jc w:val="both"/>
        <w:rPr>
          <w:rFonts w:cstheme="minorHAnsi"/>
          <w:sz w:val="24"/>
          <w:szCs w:val="24"/>
        </w:rPr>
      </w:pPr>
      <w:r w:rsidRPr="00B33BDA">
        <w:rPr>
          <w:rFonts w:cstheme="minorHAnsi"/>
          <w:noProof/>
          <w:sz w:val="24"/>
          <w:szCs w:val="24"/>
        </w:rPr>
        <w:drawing>
          <wp:inline distT="0" distB="0" distL="0" distR="0" wp14:anchorId="7C69213E" wp14:editId="682D2F99">
            <wp:extent cx="5591175" cy="850592"/>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2130" cy="852259"/>
                    </a:xfrm>
                    <a:prstGeom prst="rect">
                      <a:avLst/>
                    </a:prstGeom>
                    <a:noFill/>
                  </pic:spPr>
                </pic:pic>
              </a:graphicData>
            </a:graphic>
          </wp:inline>
        </w:drawing>
      </w:r>
    </w:p>
    <w:p w:rsidR="00CE26A6" w:rsidRPr="00CE26A6" w:rsidRDefault="00CE26A6" w:rsidP="00C86404">
      <w:pPr>
        <w:pStyle w:val="Sansinterligne"/>
        <w:ind w:left="12" w:firstLine="708"/>
        <w:jc w:val="both"/>
      </w:pPr>
      <w:r w:rsidRPr="00CE26A6">
        <w:t>Figure 3.2 : Code unipolaire tout ou rien</w:t>
      </w:r>
    </w:p>
    <w:p w:rsidR="004268DA" w:rsidRDefault="004268DA" w:rsidP="00C55C3B">
      <w:pPr>
        <w:pStyle w:val="Sansinterligne"/>
        <w:jc w:val="both"/>
      </w:pPr>
    </w:p>
    <w:p w:rsidR="008D2C13" w:rsidRPr="004268DA" w:rsidRDefault="008D2C13" w:rsidP="004268DA">
      <w:pPr>
        <w:pStyle w:val="Sansinterligne"/>
        <w:numPr>
          <w:ilvl w:val="1"/>
          <w:numId w:val="4"/>
        </w:numPr>
        <w:jc w:val="both"/>
        <w:rPr>
          <w:b/>
          <w:bCs/>
        </w:rPr>
      </w:pPr>
      <w:r w:rsidRPr="004268DA">
        <w:rPr>
          <w:b/>
          <w:bCs/>
        </w:rPr>
        <w:t>Code AMI ou bipolaire simple</w:t>
      </w:r>
    </w:p>
    <w:p w:rsidR="008D2C13" w:rsidRPr="008D2C13" w:rsidRDefault="008D2C13" w:rsidP="008D2C13">
      <w:pPr>
        <w:pStyle w:val="Sansinterligne"/>
        <w:jc w:val="both"/>
      </w:pPr>
    </w:p>
    <w:p w:rsidR="008D2C13" w:rsidRPr="008D2C13" w:rsidRDefault="008D2C13" w:rsidP="008D2C13">
      <w:pPr>
        <w:pStyle w:val="Sansinterligne"/>
        <w:jc w:val="both"/>
      </w:pPr>
      <w:r w:rsidRPr="008D2C13">
        <w:t xml:space="preserve">AMI, </w:t>
      </w:r>
      <w:proofErr w:type="spellStart"/>
      <w:r w:rsidRPr="008D2C13">
        <w:t>Alternale</w:t>
      </w:r>
      <w:proofErr w:type="spellEnd"/>
      <w:r w:rsidRPr="008D2C13">
        <w:t xml:space="preserve"> Mark Inversion, est un code ternaire, équilibré, indépendant de la polarité. L’horloge, en revanche, présente une dérive pour les longues suites de « 0 ». Il est utilisé (notamment sa variante HDB3 : High Density </w:t>
      </w:r>
      <w:proofErr w:type="spellStart"/>
      <w:r w:rsidRPr="008D2C13">
        <w:t>Bipolar</w:t>
      </w:r>
      <w:proofErr w:type="spellEnd"/>
      <w:r w:rsidRPr="008D2C13">
        <w:t xml:space="preserve"> d’ordre 3) par le système de téléphonie numérique MIC ou PCM pour les lignes de transmission E1/T1.  Le code Ami et son spectre sont donnés à la figure </w:t>
      </w:r>
      <w:r w:rsidR="00AF5664">
        <w:t>3.3</w:t>
      </w:r>
      <w:r w:rsidRPr="008D2C13">
        <w:t>. Son spectre passe par zéro, ce qui rend ce code attrayant pour les canaux ne pouvant passer les basses fréquences. En revanche, la décroissance de la densité spectrale de puissance S(f) avec la fréquence est plus lente que dans le code NRZ, ce qui nécessite une bande passante plus large pour la transmission du signal.</w:t>
      </w:r>
    </w:p>
    <w:p w:rsidR="008D2C13" w:rsidRPr="008D2C13" w:rsidRDefault="008D2C13" w:rsidP="008D2C13">
      <w:pPr>
        <w:pStyle w:val="Sansinterligne"/>
        <w:jc w:val="both"/>
      </w:pPr>
    </w:p>
    <w:p w:rsidR="008D2C13" w:rsidRPr="008D2C13" w:rsidRDefault="008D2C13" w:rsidP="008D2C13">
      <w:pPr>
        <w:pStyle w:val="Sansinterligne"/>
        <w:jc w:val="both"/>
      </w:pPr>
      <w:r w:rsidRPr="008D2C13">
        <w:rPr>
          <w:noProof/>
        </w:rPr>
        <w:drawing>
          <wp:inline distT="0" distB="0" distL="0" distR="0" wp14:anchorId="1EB21F96" wp14:editId="327277B6">
            <wp:extent cx="5683404" cy="9715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160" cy="978517"/>
                    </a:xfrm>
                    <a:prstGeom prst="rect">
                      <a:avLst/>
                    </a:prstGeom>
                    <a:noFill/>
                  </pic:spPr>
                </pic:pic>
              </a:graphicData>
            </a:graphic>
          </wp:inline>
        </w:drawing>
      </w:r>
    </w:p>
    <w:p w:rsidR="008D2C13" w:rsidRPr="008D2C13" w:rsidRDefault="008D2C13" w:rsidP="00C86404">
      <w:pPr>
        <w:pStyle w:val="Sansinterligne"/>
        <w:ind w:firstLine="708"/>
        <w:jc w:val="both"/>
      </w:pPr>
      <w:r w:rsidRPr="008D2C13">
        <w:t xml:space="preserve">Figure </w:t>
      </w:r>
      <w:r w:rsidR="00AF5664">
        <w:t>3.3</w:t>
      </w:r>
      <w:r w:rsidRPr="008D2C13">
        <w:t> : Code AMI et son spectre.</w:t>
      </w:r>
    </w:p>
    <w:p w:rsidR="008D2C13" w:rsidRPr="008D2C13" w:rsidRDefault="008D2C13" w:rsidP="008D2C13">
      <w:pPr>
        <w:pStyle w:val="Sansinterligne"/>
        <w:jc w:val="both"/>
      </w:pPr>
    </w:p>
    <w:p w:rsidR="008D2C13" w:rsidRPr="008D2C13" w:rsidRDefault="00AF5664" w:rsidP="00AF5664">
      <w:pPr>
        <w:pStyle w:val="Sansinterligne"/>
        <w:ind w:left="360"/>
        <w:jc w:val="both"/>
      </w:pPr>
      <w:r>
        <w:t xml:space="preserve">2.3 </w:t>
      </w:r>
      <w:r w:rsidR="008D2C13" w:rsidRPr="00AF5664">
        <w:rPr>
          <w:b/>
          <w:bCs/>
        </w:rPr>
        <w:t>Code RZ, Return to Zéro</w:t>
      </w:r>
    </w:p>
    <w:p w:rsidR="008D2C13" w:rsidRPr="008D2C13" w:rsidRDefault="008D2C13" w:rsidP="008D2C13">
      <w:pPr>
        <w:pStyle w:val="Sansinterligne"/>
        <w:jc w:val="both"/>
      </w:pPr>
    </w:p>
    <w:p w:rsidR="008D2C13" w:rsidRPr="008D2C13" w:rsidRDefault="008D2C13" w:rsidP="008D2C13">
      <w:pPr>
        <w:pStyle w:val="Sansinterligne"/>
        <w:jc w:val="both"/>
      </w:pPr>
      <w:r w:rsidRPr="008D2C13">
        <w:lastRenderedPageBreak/>
        <w:t xml:space="preserve">Ce code illustré à la figure </w:t>
      </w:r>
      <w:r w:rsidR="00AF5664">
        <w:t>3.4</w:t>
      </w:r>
      <w:r w:rsidRPr="008D2C13">
        <w:t xml:space="preserve"> est un code ternaire simple qui limite les interférences entre symboles.</w:t>
      </w:r>
    </w:p>
    <w:p w:rsidR="008D2C13" w:rsidRPr="008D2C13" w:rsidRDefault="008D2C13" w:rsidP="008D2C13">
      <w:pPr>
        <w:pStyle w:val="Sansinterligne"/>
        <w:jc w:val="both"/>
      </w:pPr>
    </w:p>
    <w:p w:rsidR="008D2C13" w:rsidRPr="008D2C13" w:rsidRDefault="008D2C13" w:rsidP="008D2C13">
      <w:pPr>
        <w:pStyle w:val="Sansinterligne"/>
        <w:jc w:val="both"/>
      </w:pPr>
      <w:r w:rsidRPr="008D2C13">
        <w:rPr>
          <w:noProof/>
        </w:rPr>
        <w:drawing>
          <wp:inline distT="0" distB="0" distL="0" distR="0" wp14:anchorId="6C676020" wp14:editId="54DF91C0">
            <wp:extent cx="5684576" cy="914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900" cy="926999"/>
                    </a:xfrm>
                    <a:prstGeom prst="rect">
                      <a:avLst/>
                    </a:prstGeom>
                    <a:noFill/>
                  </pic:spPr>
                </pic:pic>
              </a:graphicData>
            </a:graphic>
          </wp:inline>
        </w:drawing>
      </w:r>
    </w:p>
    <w:p w:rsidR="008D2C13" w:rsidRPr="008D2C13" w:rsidRDefault="008D2C13" w:rsidP="00347F36">
      <w:pPr>
        <w:pStyle w:val="Sansinterligne"/>
        <w:ind w:firstLine="708"/>
        <w:jc w:val="both"/>
      </w:pPr>
      <w:r w:rsidRPr="008D2C13">
        <w:t xml:space="preserve">Figure </w:t>
      </w:r>
      <w:r w:rsidR="00AF5664">
        <w:t>3.4</w:t>
      </w:r>
      <w:r w:rsidRPr="008D2C13">
        <w:t> : Code RZ</w:t>
      </w:r>
    </w:p>
    <w:p w:rsidR="008D2C13" w:rsidRPr="008D2C13" w:rsidRDefault="008D2C13" w:rsidP="008D2C13">
      <w:pPr>
        <w:pStyle w:val="Sansinterligne"/>
        <w:jc w:val="both"/>
      </w:pPr>
    </w:p>
    <w:p w:rsidR="008D2C13" w:rsidRPr="008D2C13" w:rsidRDefault="0060182C" w:rsidP="0060182C">
      <w:pPr>
        <w:pStyle w:val="Sansinterligne"/>
        <w:ind w:left="567"/>
        <w:jc w:val="both"/>
      </w:pPr>
      <w:r>
        <w:t xml:space="preserve">2.4 </w:t>
      </w:r>
      <w:r w:rsidR="008D2C13" w:rsidRPr="0060182C">
        <w:rPr>
          <w:b/>
          <w:bCs/>
        </w:rPr>
        <w:t>Code NRZ, Non Return to Zéro</w:t>
      </w:r>
    </w:p>
    <w:p w:rsidR="008D2C13" w:rsidRPr="008D2C13" w:rsidRDefault="008D2C13" w:rsidP="008D2C13">
      <w:pPr>
        <w:pStyle w:val="Sansinterligne"/>
        <w:jc w:val="both"/>
      </w:pPr>
    </w:p>
    <w:p w:rsidR="008D2C13" w:rsidRPr="008D2C13" w:rsidRDefault="008D2C13" w:rsidP="008D2C13">
      <w:pPr>
        <w:pStyle w:val="Sansinterligne"/>
        <w:jc w:val="both"/>
      </w:pPr>
      <w:r w:rsidRPr="008D2C13">
        <w:t xml:space="preserve">Ce code illustré à la figure </w:t>
      </w:r>
      <w:r w:rsidR="003A3B85">
        <w:t>3.5</w:t>
      </w:r>
      <w:r w:rsidRPr="008D2C13">
        <w:t xml:space="preserve"> élimine la composante continue et résout le problème d’absence de signal sur le câble. Le bit « 1 » est représenté par un signal de n</w:t>
      </w:r>
      <w:r w:rsidR="003A3B85">
        <w:t xml:space="preserve">iveau </w:t>
      </w:r>
      <w:r w:rsidRPr="008D2C13">
        <w:t>V et le bit « 0 » par un signal opposé. Ce code est très facile à mettre en œuvre. Le premier passage du spectre par zéro a lieu à la fréquence 1/T</w:t>
      </w:r>
      <w:r w:rsidRPr="003A3B85">
        <w:rPr>
          <w:vertAlign w:val="subscript"/>
        </w:rPr>
        <w:t>b</w:t>
      </w:r>
      <w:r w:rsidR="003A3B85">
        <w:t>, T</w:t>
      </w:r>
      <w:r w:rsidR="003A3B85" w:rsidRPr="003A3B85">
        <w:rPr>
          <w:vertAlign w:val="subscript"/>
        </w:rPr>
        <w:t>b</w:t>
      </w:r>
      <w:r w:rsidR="003A3B85">
        <w:t xml:space="preserve"> étant la durée d’un bit</w:t>
      </w:r>
      <w:r w:rsidRPr="008D2C13">
        <w:t>. Ce spectre est assez étroit. En revanche, une longue suite de « 1 » ou de « 0 » rend difficile la génération d’horloge au niveau récepteur. Pour cela, il faut des transitions dans le signal. Une inversion de fils au raccordement provoquerait une erreur d’interprétation par inversion des états. Pour cette raison, des codes différentiels comme NRZI peuvent être préférés.</w:t>
      </w:r>
    </w:p>
    <w:p w:rsidR="008D2C13" w:rsidRPr="008D2C13" w:rsidRDefault="008D2C13" w:rsidP="008D2C13">
      <w:pPr>
        <w:pStyle w:val="Sansinterligne"/>
        <w:jc w:val="both"/>
      </w:pPr>
    </w:p>
    <w:p w:rsidR="008D2C13" w:rsidRPr="008D2C13" w:rsidRDefault="008D2C13" w:rsidP="008D2C13">
      <w:pPr>
        <w:pStyle w:val="Sansinterligne"/>
        <w:jc w:val="both"/>
      </w:pPr>
      <w:r w:rsidRPr="008D2C13">
        <w:rPr>
          <w:noProof/>
        </w:rPr>
        <w:drawing>
          <wp:inline distT="0" distB="0" distL="0" distR="0" wp14:anchorId="1FE762C5" wp14:editId="0AC4E840">
            <wp:extent cx="5761316" cy="107632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3911" cy="1095492"/>
                    </a:xfrm>
                    <a:prstGeom prst="rect">
                      <a:avLst/>
                    </a:prstGeom>
                    <a:noFill/>
                  </pic:spPr>
                </pic:pic>
              </a:graphicData>
            </a:graphic>
          </wp:inline>
        </w:drawing>
      </w:r>
    </w:p>
    <w:p w:rsidR="008D2C13" w:rsidRPr="008D2C13" w:rsidRDefault="008D2C13" w:rsidP="00347F36">
      <w:pPr>
        <w:pStyle w:val="Sansinterligne"/>
        <w:ind w:left="708" w:firstLine="708"/>
        <w:jc w:val="both"/>
      </w:pPr>
      <w:r w:rsidRPr="008D2C13">
        <w:t xml:space="preserve">Figure </w:t>
      </w:r>
      <w:r w:rsidR="007C525C">
        <w:t>3.5</w:t>
      </w:r>
      <w:r w:rsidRPr="008D2C13">
        <w:t> : Code NRZ et son spectre.</w:t>
      </w:r>
    </w:p>
    <w:p w:rsidR="008D2C13" w:rsidRPr="008D2C13" w:rsidRDefault="008D2C13" w:rsidP="008D2C13">
      <w:pPr>
        <w:pStyle w:val="Sansinterligne"/>
        <w:jc w:val="both"/>
      </w:pPr>
    </w:p>
    <w:p w:rsidR="008D2C13" w:rsidRPr="008D2C13" w:rsidRDefault="008D2C13" w:rsidP="008D2C13">
      <w:pPr>
        <w:pStyle w:val="Sansinterligne"/>
        <w:jc w:val="both"/>
      </w:pPr>
      <w:r w:rsidRPr="008D2C13">
        <w:t>L’exemple décrit ci-dessus n’est pas la règle générale. En effet, l’état haut ne correspond pas toujours au « 1 » logique, car dans le cas de la liaison série RS232 qui utilise ce code, le « 0 » est codé (+12V) et le « 1 » est codé(-12V).</w:t>
      </w:r>
    </w:p>
    <w:p w:rsidR="008D2C13" w:rsidRPr="008D2C13" w:rsidRDefault="008D2C13" w:rsidP="008D2C13">
      <w:pPr>
        <w:pStyle w:val="Sansinterligne"/>
        <w:jc w:val="both"/>
      </w:pPr>
    </w:p>
    <w:p w:rsidR="008D2C13" w:rsidRPr="008D2C13" w:rsidRDefault="008D2C13" w:rsidP="00146B37">
      <w:pPr>
        <w:pStyle w:val="Sansinterligne"/>
        <w:numPr>
          <w:ilvl w:val="1"/>
          <w:numId w:val="5"/>
        </w:numPr>
        <w:jc w:val="both"/>
      </w:pPr>
      <w:r w:rsidRPr="00146B37">
        <w:rPr>
          <w:b/>
          <w:bCs/>
        </w:rPr>
        <w:t xml:space="preserve">Code NRZI, Non Return to Zéro </w:t>
      </w:r>
      <w:proofErr w:type="spellStart"/>
      <w:r w:rsidRPr="00146B37">
        <w:rPr>
          <w:b/>
          <w:bCs/>
        </w:rPr>
        <w:t>Inverted</w:t>
      </w:r>
      <w:proofErr w:type="spellEnd"/>
      <w:r w:rsidRPr="008D2C13">
        <w:t>.</w:t>
      </w:r>
    </w:p>
    <w:p w:rsidR="008D2C13" w:rsidRPr="008D2C13" w:rsidRDefault="008D2C13" w:rsidP="008D2C13">
      <w:pPr>
        <w:pStyle w:val="Sansinterligne"/>
        <w:jc w:val="both"/>
      </w:pPr>
    </w:p>
    <w:p w:rsidR="008D2C13" w:rsidRPr="008D2C13" w:rsidRDefault="008D2C13" w:rsidP="008D2C13">
      <w:pPr>
        <w:pStyle w:val="Sansinterligne"/>
        <w:jc w:val="both"/>
      </w:pPr>
      <w:r w:rsidRPr="008D2C13">
        <w:t>Il est similaire au code NRZ, mais ici, le codage de « 1 » se fait en répétant l’état précédent et le code de « 0 » se fait en inversant l’état précédent, d’où son nom. On parle de Non Return to Zéro-</w:t>
      </w:r>
      <w:proofErr w:type="spellStart"/>
      <w:r w:rsidRPr="008D2C13">
        <w:t>Inverted</w:t>
      </w:r>
      <w:proofErr w:type="spellEnd"/>
      <w:r w:rsidRPr="008D2C13">
        <w:t xml:space="preserve"> on Zéro ou </w:t>
      </w:r>
      <w:proofErr w:type="spellStart"/>
      <w:r w:rsidRPr="008D2C13">
        <w:t>Inverted</w:t>
      </w:r>
      <w:proofErr w:type="spellEnd"/>
      <w:r w:rsidRPr="008D2C13">
        <w:t xml:space="preserve"> on </w:t>
      </w:r>
      <w:proofErr w:type="spellStart"/>
      <w:r w:rsidRPr="008D2C13">
        <w:t>Space</w:t>
      </w:r>
      <w:proofErr w:type="spellEnd"/>
      <w:r w:rsidRPr="008D2C13">
        <w:t xml:space="preserve"> : NRZI-S. Ce code est facile à mettre en œuvre et offre une bonne utilisation de la bande passante. Toutefois, il ne présente pas de transition lors de longues séquences de « 1 », ce qui rend la synchronisation difficile. Le bus USB utilise le codage NRZI et pour éviter la perte d’horloge, un « 0 » est envoyé après six bits consécutifs à « 1 ». Le récepteur élimine ces « 0 » de remplissage ou </w:t>
      </w:r>
      <w:proofErr w:type="spellStart"/>
      <w:r w:rsidRPr="008D2C13">
        <w:t>stuffing</w:t>
      </w:r>
      <w:proofErr w:type="spellEnd"/>
      <w:r w:rsidRPr="008D2C13">
        <w:t xml:space="preserve">. La figure </w:t>
      </w:r>
      <w:r w:rsidR="00146B37">
        <w:t>3.6</w:t>
      </w:r>
      <w:r w:rsidRPr="008D2C13">
        <w:t xml:space="preserve"> illustre le code NRZI et notamment NRZI-S.</w:t>
      </w:r>
    </w:p>
    <w:p w:rsidR="008D2C13" w:rsidRPr="008D2C13" w:rsidRDefault="008D2C13" w:rsidP="008D2C13">
      <w:pPr>
        <w:pStyle w:val="Sansinterligne"/>
        <w:jc w:val="both"/>
      </w:pPr>
    </w:p>
    <w:p w:rsidR="008D2C13" w:rsidRPr="008D2C13" w:rsidRDefault="008D2C13" w:rsidP="008D2C13">
      <w:pPr>
        <w:pStyle w:val="Sansinterligne"/>
        <w:jc w:val="both"/>
      </w:pPr>
      <w:r w:rsidRPr="008D2C13">
        <w:rPr>
          <w:noProof/>
        </w:rPr>
        <w:drawing>
          <wp:inline distT="0" distB="0" distL="0" distR="0" wp14:anchorId="3F0E9A12" wp14:editId="2E396E92">
            <wp:extent cx="5570220" cy="1057497"/>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505" cy="1065525"/>
                    </a:xfrm>
                    <a:prstGeom prst="rect">
                      <a:avLst/>
                    </a:prstGeom>
                    <a:noFill/>
                  </pic:spPr>
                </pic:pic>
              </a:graphicData>
            </a:graphic>
          </wp:inline>
        </w:drawing>
      </w:r>
    </w:p>
    <w:p w:rsidR="008D2C13" w:rsidRPr="008D2C13" w:rsidRDefault="008D2C13" w:rsidP="00347F36">
      <w:pPr>
        <w:pStyle w:val="Sansinterligne"/>
        <w:ind w:left="708" w:firstLine="708"/>
        <w:jc w:val="both"/>
      </w:pPr>
      <w:r w:rsidRPr="008D2C13">
        <w:t xml:space="preserve">Figure </w:t>
      </w:r>
      <w:r w:rsidR="00146B37">
        <w:t>3.6</w:t>
      </w:r>
      <w:r w:rsidRPr="008D2C13">
        <w:t> : Code NRZI, ici NRZI-S</w:t>
      </w:r>
    </w:p>
    <w:p w:rsidR="008D2C13" w:rsidRPr="008D2C13" w:rsidRDefault="008D2C13" w:rsidP="008D2C13">
      <w:pPr>
        <w:pStyle w:val="Sansinterligne"/>
        <w:jc w:val="both"/>
      </w:pPr>
    </w:p>
    <w:p w:rsidR="008D2C13" w:rsidRPr="008D2C13" w:rsidRDefault="008D2C13" w:rsidP="008D2C13">
      <w:pPr>
        <w:pStyle w:val="Sansinterligne"/>
        <w:jc w:val="both"/>
      </w:pPr>
      <w:r w:rsidRPr="008D2C13">
        <w:lastRenderedPageBreak/>
        <w:t xml:space="preserve">On peut aussi inverser sur les « 1 » au lieu des « 0 », on parle alors de Non Return to </w:t>
      </w:r>
      <w:proofErr w:type="spellStart"/>
      <w:r w:rsidRPr="008D2C13">
        <w:t>Zero-Inverted</w:t>
      </w:r>
      <w:proofErr w:type="spellEnd"/>
      <w:r w:rsidRPr="008D2C13">
        <w:t xml:space="preserve"> on One ou </w:t>
      </w:r>
      <w:proofErr w:type="spellStart"/>
      <w:r w:rsidRPr="008D2C13">
        <w:t>Inverted</w:t>
      </w:r>
      <w:proofErr w:type="spellEnd"/>
      <w:r w:rsidRPr="008D2C13">
        <w:t xml:space="preserve"> on Mark, NRZI-M, voir figure </w:t>
      </w:r>
      <w:r w:rsidR="00877B77">
        <w:t>3.7</w:t>
      </w:r>
    </w:p>
    <w:p w:rsidR="008D2C13" w:rsidRPr="008D2C13" w:rsidRDefault="008D2C13" w:rsidP="008D2C13">
      <w:pPr>
        <w:pStyle w:val="Sansinterligne"/>
        <w:jc w:val="both"/>
      </w:pPr>
    </w:p>
    <w:p w:rsidR="008D2C13" w:rsidRPr="008D2C13" w:rsidRDefault="008D2C13" w:rsidP="008D2C13">
      <w:pPr>
        <w:pStyle w:val="Sansinterligne"/>
        <w:jc w:val="both"/>
      </w:pPr>
      <w:r w:rsidRPr="008D2C13">
        <w:rPr>
          <w:noProof/>
        </w:rPr>
        <w:drawing>
          <wp:inline distT="0" distB="0" distL="0" distR="0" wp14:anchorId="6C539C32" wp14:editId="5E9C1D1A">
            <wp:extent cx="5714565" cy="762000"/>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0517" cy="806797"/>
                    </a:xfrm>
                    <a:prstGeom prst="rect">
                      <a:avLst/>
                    </a:prstGeom>
                    <a:noFill/>
                  </pic:spPr>
                </pic:pic>
              </a:graphicData>
            </a:graphic>
          </wp:inline>
        </w:drawing>
      </w:r>
    </w:p>
    <w:p w:rsidR="008D2C13" w:rsidRPr="008D2C13" w:rsidRDefault="008D2C13" w:rsidP="00347F36">
      <w:pPr>
        <w:pStyle w:val="Sansinterligne"/>
        <w:ind w:firstLine="708"/>
        <w:jc w:val="both"/>
      </w:pPr>
      <w:r w:rsidRPr="008D2C13">
        <w:t xml:space="preserve">Figure </w:t>
      </w:r>
      <w:r w:rsidR="00877B77">
        <w:t>3.7</w:t>
      </w:r>
      <w:r w:rsidRPr="008D2C13">
        <w:t> : Code NRZI-M</w:t>
      </w:r>
    </w:p>
    <w:p w:rsidR="008D2C13" w:rsidRPr="008D2C13" w:rsidRDefault="008D2C13" w:rsidP="008D2C13">
      <w:pPr>
        <w:pStyle w:val="Sansinterligne"/>
        <w:jc w:val="both"/>
      </w:pPr>
    </w:p>
    <w:p w:rsidR="008D2C13" w:rsidRPr="008D2C13" w:rsidRDefault="00D6625F" w:rsidP="00D6625F">
      <w:pPr>
        <w:pStyle w:val="Sansinterligne"/>
        <w:ind w:left="567"/>
        <w:jc w:val="both"/>
      </w:pPr>
      <w:r>
        <w:t xml:space="preserve">2.6 </w:t>
      </w:r>
      <w:r w:rsidR="008D2C13" w:rsidRPr="00D6625F">
        <w:rPr>
          <w:b/>
          <w:bCs/>
        </w:rPr>
        <w:t>Code Manchester ou biphase</w:t>
      </w:r>
    </w:p>
    <w:p w:rsidR="008D2C13" w:rsidRPr="008D2C13" w:rsidRDefault="008D2C13" w:rsidP="008D2C13">
      <w:pPr>
        <w:pStyle w:val="Sansinterligne"/>
        <w:jc w:val="both"/>
      </w:pPr>
    </w:p>
    <w:p w:rsidR="008D2C13" w:rsidRPr="008D2C13" w:rsidRDefault="008D2C13" w:rsidP="008D2C13">
      <w:pPr>
        <w:pStyle w:val="Sansinterligne"/>
        <w:jc w:val="both"/>
      </w:pPr>
      <w:r w:rsidRPr="008D2C13">
        <w:t>Ce code propose un traitement correctif aux longues suites de « 0 » ou de « 1 ». Il est basé sur les variations du signal. Ce n’est plus la tension qui est importante, mais la transition du signal.</w:t>
      </w:r>
    </w:p>
    <w:p w:rsidR="008D2C13" w:rsidRPr="008D2C13" w:rsidRDefault="008D2C13" w:rsidP="008D2C13">
      <w:pPr>
        <w:pStyle w:val="Sansinterligne"/>
        <w:jc w:val="both"/>
      </w:pPr>
    </w:p>
    <w:p w:rsidR="008D2C13" w:rsidRPr="008D2C13" w:rsidRDefault="008D2C13" w:rsidP="008D2C13">
      <w:pPr>
        <w:pStyle w:val="Sansinterligne"/>
        <w:jc w:val="both"/>
      </w:pPr>
      <w:r w:rsidRPr="008D2C13">
        <w:t xml:space="preserve">Un « 1 » est codé par un passage de la tension d’un niveau haut à un niveau bas. Un « 0 » est codé par le passage en sens inverse, c’est-à-dire d’un niveau bas à un niveau haut. La mise en œuvre de ce code est simple ; Il introduit des transitions, même dans les suites de « 0 » ou « 1 », ce qui permet de ne pas perdre la synchronisation. Sa composante continue est nulle et la bande passante occupée est translatée vers les hautes fréquences à éviter la fréquence zéro. L’inconvénient, c’est que la limite haute de la bande occupée est doublée. Le spectre de la figure </w:t>
      </w:r>
      <w:r w:rsidR="00D6625F">
        <w:t>3.8</w:t>
      </w:r>
      <w:r w:rsidRPr="008D2C13">
        <w:t xml:space="preserve"> montre qu’une grande partie de la puissance dépasse la fréquence 1/T</w:t>
      </w:r>
      <w:r w:rsidRPr="00D6625F">
        <w:rPr>
          <w:vertAlign w:val="subscript"/>
        </w:rPr>
        <w:t>b</w:t>
      </w:r>
      <w:r w:rsidRPr="008D2C13">
        <w:t xml:space="preserve">. En revanche, la densité spectrale de puissance S(f) ainsi que sa dérivée première s’annulent à la fréquence f=0, ce qui rend ce code adapté à la transmission sur canaux ne </w:t>
      </w:r>
      <w:r w:rsidR="00D6625F">
        <w:t>laissant pas passer</w:t>
      </w:r>
      <w:r w:rsidRPr="008D2C13">
        <w:t xml:space="preserve"> les basses fréquences.</w:t>
      </w:r>
    </w:p>
    <w:p w:rsidR="008D2C13" w:rsidRPr="008D2C13" w:rsidRDefault="008D2C13" w:rsidP="008D2C13">
      <w:pPr>
        <w:pStyle w:val="Sansinterligne"/>
        <w:jc w:val="both"/>
      </w:pPr>
    </w:p>
    <w:p w:rsidR="008D2C13" w:rsidRPr="008D2C13" w:rsidRDefault="008D2C13" w:rsidP="008D2C13">
      <w:pPr>
        <w:pStyle w:val="Sansinterligne"/>
        <w:jc w:val="both"/>
      </w:pPr>
      <w:r w:rsidRPr="008D2C13">
        <w:rPr>
          <w:noProof/>
        </w:rPr>
        <w:drawing>
          <wp:inline distT="0" distB="0" distL="0" distR="0" wp14:anchorId="261560DD" wp14:editId="1D31BFC6">
            <wp:extent cx="5555615" cy="1174865"/>
            <wp:effectExtent l="0" t="0" r="6985"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7249" cy="1181555"/>
                    </a:xfrm>
                    <a:prstGeom prst="rect">
                      <a:avLst/>
                    </a:prstGeom>
                    <a:noFill/>
                  </pic:spPr>
                </pic:pic>
              </a:graphicData>
            </a:graphic>
          </wp:inline>
        </w:drawing>
      </w:r>
    </w:p>
    <w:p w:rsidR="008D2C13" w:rsidRPr="008D2C13" w:rsidRDefault="008D2C13" w:rsidP="00347F36">
      <w:pPr>
        <w:pStyle w:val="Sansinterligne"/>
        <w:ind w:left="708" w:firstLine="708"/>
        <w:jc w:val="both"/>
      </w:pPr>
      <w:r w:rsidRPr="008D2C13">
        <w:t xml:space="preserve">Figure </w:t>
      </w:r>
      <w:r w:rsidR="00D8795E">
        <w:t>3.8</w:t>
      </w:r>
      <w:r w:rsidRPr="008D2C13">
        <w:t> : Code Manchester et son spectre.</w:t>
      </w:r>
    </w:p>
    <w:p w:rsidR="008D2C13" w:rsidRPr="008D2C13" w:rsidRDefault="008D2C13" w:rsidP="008D2C13">
      <w:pPr>
        <w:pStyle w:val="Sansinterligne"/>
        <w:jc w:val="both"/>
      </w:pPr>
    </w:p>
    <w:p w:rsidR="008D2C13" w:rsidRPr="008D2C13" w:rsidRDefault="008D2C13" w:rsidP="008D2C13">
      <w:pPr>
        <w:pStyle w:val="Sansinterligne"/>
        <w:jc w:val="both"/>
      </w:pPr>
      <w:r w:rsidRPr="008D2C13">
        <w:t xml:space="preserve">Le code Manchester est utilisé sur certains réseaux </w:t>
      </w:r>
      <w:r w:rsidR="003C774B">
        <w:t xml:space="preserve">locaux </w:t>
      </w:r>
      <w:r w:rsidRPr="008D2C13">
        <w:t>Ethernet (1</w:t>
      </w:r>
      <w:r w:rsidR="003C774B">
        <w:t>0</w:t>
      </w:r>
      <w:r w:rsidRPr="008D2C13">
        <w:t>Base2, 10Base5, 10Base-T, 1</w:t>
      </w:r>
      <w:r w:rsidR="003C774B">
        <w:t>0</w:t>
      </w:r>
      <w:r w:rsidRPr="008D2C13">
        <w:t xml:space="preserve">Base-FL). Dans ce cas, les cartes réseaux permettent un débit de 10Mb/s, mais fonctionnent à 20Mb/s, puisqu’il faut deux alternances du signal pour coder un seul bit. L’efficacité du codage exprimée par le rapport entre la bande passante du support et la capacité réelle de codage est ici de 50%. Ethernet utilise aussi le cas particulier de la figure </w:t>
      </w:r>
      <w:r w:rsidR="004328C1">
        <w:t>3.9</w:t>
      </w:r>
      <w:r w:rsidRPr="008D2C13">
        <w:t xml:space="preserve"> comme préambule à ses trames</w:t>
      </w:r>
      <w:r w:rsidR="008A2B7F">
        <w:t xml:space="preserve"> pour la phase de synchronisation</w:t>
      </w:r>
      <w:r w:rsidRPr="008D2C13">
        <w:t>.</w:t>
      </w:r>
    </w:p>
    <w:p w:rsidR="008D2C13" w:rsidRPr="008D2C13" w:rsidRDefault="008D2C13" w:rsidP="008D2C13">
      <w:pPr>
        <w:pStyle w:val="Sansinterligne"/>
        <w:jc w:val="both"/>
      </w:pPr>
    </w:p>
    <w:p w:rsidR="008D2C13" w:rsidRPr="008D2C13" w:rsidRDefault="008D2C13" w:rsidP="008D2C13">
      <w:pPr>
        <w:pStyle w:val="Sansinterligne"/>
        <w:jc w:val="both"/>
      </w:pPr>
      <w:r w:rsidRPr="008D2C13">
        <w:rPr>
          <w:noProof/>
        </w:rPr>
        <w:drawing>
          <wp:inline distT="0" distB="0" distL="0" distR="0" wp14:anchorId="1896DF55" wp14:editId="6F026F88">
            <wp:extent cx="5206365" cy="118300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6365" cy="1183005"/>
                    </a:xfrm>
                    <a:prstGeom prst="rect">
                      <a:avLst/>
                    </a:prstGeom>
                    <a:noFill/>
                  </pic:spPr>
                </pic:pic>
              </a:graphicData>
            </a:graphic>
          </wp:inline>
        </w:drawing>
      </w:r>
    </w:p>
    <w:p w:rsidR="008D2C13" w:rsidRPr="008D2C13" w:rsidRDefault="008D2C13" w:rsidP="00347F36">
      <w:pPr>
        <w:pStyle w:val="Sansinterligne"/>
        <w:ind w:left="708" w:firstLine="708"/>
        <w:jc w:val="both"/>
      </w:pPr>
      <w:r w:rsidRPr="008D2C13">
        <w:t xml:space="preserve">Figure </w:t>
      </w:r>
      <w:r w:rsidR="004328C1">
        <w:t>3.9</w:t>
      </w:r>
      <w:r w:rsidRPr="008D2C13">
        <w:t> : Séquence Manchester utilisée dans le préambule Ethernet.</w:t>
      </w:r>
    </w:p>
    <w:p w:rsidR="008D2C13" w:rsidRPr="008D2C13" w:rsidRDefault="008D2C13" w:rsidP="008D2C13">
      <w:pPr>
        <w:pStyle w:val="Sansinterligne"/>
        <w:jc w:val="both"/>
      </w:pPr>
    </w:p>
    <w:p w:rsidR="008D2C13" w:rsidRPr="008D2C13" w:rsidRDefault="008D2C13" w:rsidP="008D2C13">
      <w:pPr>
        <w:pStyle w:val="Sansinterligne"/>
        <w:jc w:val="both"/>
      </w:pPr>
      <w:r w:rsidRPr="008D2C13">
        <w:t>La séquence 101010… est codée 100110011001…, ce qui produit un signal carré à la moitié de la fréquence d’entrée, et un rapport cyclique de 50%.</w:t>
      </w:r>
    </w:p>
    <w:p w:rsidR="008D2C13" w:rsidRPr="008D2C13" w:rsidRDefault="008D2C13" w:rsidP="008D2C13">
      <w:pPr>
        <w:pStyle w:val="Sansinterligne"/>
        <w:jc w:val="both"/>
      </w:pPr>
    </w:p>
    <w:p w:rsidR="008D2C13" w:rsidRPr="00237F81" w:rsidRDefault="008D2C13" w:rsidP="00AD380F">
      <w:pPr>
        <w:pStyle w:val="Sansinterligne"/>
        <w:numPr>
          <w:ilvl w:val="1"/>
          <w:numId w:val="6"/>
        </w:numPr>
        <w:jc w:val="both"/>
        <w:rPr>
          <w:b/>
          <w:bCs/>
        </w:rPr>
      </w:pPr>
      <w:r w:rsidRPr="00237F81">
        <w:rPr>
          <w:b/>
          <w:bCs/>
        </w:rPr>
        <w:t>Code Manchester différentiel ou code biphase différentiel</w:t>
      </w:r>
    </w:p>
    <w:p w:rsidR="008D2C13" w:rsidRPr="008D2C13" w:rsidRDefault="008D2C13" w:rsidP="008D2C13">
      <w:pPr>
        <w:pStyle w:val="Sansinterligne"/>
        <w:jc w:val="both"/>
      </w:pPr>
    </w:p>
    <w:p w:rsidR="008D2C13" w:rsidRPr="008D2C13" w:rsidRDefault="008D2C13" w:rsidP="008D2C13">
      <w:pPr>
        <w:pStyle w:val="Sansinterligne"/>
        <w:jc w:val="both"/>
      </w:pPr>
      <w:r w:rsidRPr="008D2C13">
        <w:t xml:space="preserve">Il est similaire au code Manchester mais le bit « 0 » est codé avec une transition supplémentaire en début d’horloge contrairement au bit « 1 ». Autrement dit, le codage du « 0 » se fait en répétant le signal précédent et celui du « 1 » en inversant le signal précédent. Dans les deux cas, un changement de tension est réalisé au milieu du temps d’horloge. Ce codage est utilisé dans la norme 802.5 concernant les réseaux de type anneau à jeton. Sa mise en œuvre est simple, son codage et décodage sont faciles et il n’a pas de composante continue, </w:t>
      </w:r>
      <w:r w:rsidR="00237F81">
        <w:t>et</w:t>
      </w:r>
      <w:r w:rsidRPr="008D2C13">
        <w:t xml:space="preserve"> pas de perte de synchronisation sur les suites de symboles identiques. Ce sont les transitions du signal et non pas ses états qui représentent les bits transmis. Il est donc insensible aux inversions de fils. Toutefois, la bande passante </w:t>
      </w:r>
      <w:r w:rsidR="00175635">
        <w:t>occup</w:t>
      </w:r>
      <w:r w:rsidRPr="008D2C13">
        <w:t xml:space="preserve">ée est grande. Le code Manchester différentiel est illustré à la figure </w:t>
      </w:r>
      <w:r w:rsidR="00175635">
        <w:t>3.10</w:t>
      </w:r>
      <w:r w:rsidRPr="008D2C13">
        <w:t>.</w:t>
      </w:r>
    </w:p>
    <w:p w:rsidR="008D2C13" w:rsidRPr="008D2C13" w:rsidRDefault="008D2C13" w:rsidP="008D2C13">
      <w:pPr>
        <w:pStyle w:val="Sansinterligne"/>
        <w:jc w:val="both"/>
      </w:pPr>
    </w:p>
    <w:p w:rsidR="008D2C13" w:rsidRPr="008D2C13" w:rsidRDefault="008D2C13" w:rsidP="008D2C13">
      <w:pPr>
        <w:pStyle w:val="Sansinterligne"/>
        <w:jc w:val="both"/>
      </w:pPr>
      <w:r w:rsidRPr="008D2C13">
        <w:rPr>
          <w:noProof/>
        </w:rPr>
        <w:drawing>
          <wp:inline distT="0" distB="0" distL="0" distR="0" wp14:anchorId="4B7DA253" wp14:editId="2DC935FA">
            <wp:extent cx="6038850" cy="876262"/>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8312" cy="902303"/>
                    </a:xfrm>
                    <a:prstGeom prst="rect">
                      <a:avLst/>
                    </a:prstGeom>
                    <a:noFill/>
                  </pic:spPr>
                </pic:pic>
              </a:graphicData>
            </a:graphic>
          </wp:inline>
        </w:drawing>
      </w:r>
    </w:p>
    <w:p w:rsidR="008D2C13" w:rsidRPr="008D2C13" w:rsidRDefault="008D2C13" w:rsidP="00347F36">
      <w:pPr>
        <w:pStyle w:val="Sansinterligne"/>
        <w:ind w:firstLine="708"/>
        <w:jc w:val="both"/>
      </w:pPr>
      <w:r w:rsidRPr="008D2C13">
        <w:t xml:space="preserve">Figure </w:t>
      </w:r>
      <w:r w:rsidR="00175635">
        <w:t>3.10</w:t>
      </w:r>
      <w:r w:rsidRPr="008D2C13">
        <w:t> : Code Manchester différentiel ou biphase différentiel</w:t>
      </w:r>
    </w:p>
    <w:p w:rsidR="008D2C13" w:rsidRPr="008D2C13" w:rsidRDefault="008D2C13" w:rsidP="008D2C13">
      <w:pPr>
        <w:pStyle w:val="Sansinterligne"/>
        <w:jc w:val="both"/>
      </w:pPr>
    </w:p>
    <w:p w:rsidR="008D2C13" w:rsidRPr="00175635" w:rsidRDefault="008D2C13" w:rsidP="00AD380F">
      <w:pPr>
        <w:pStyle w:val="Sansinterligne"/>
        <w:numPr>
          <w:ilvl w:val="1"/>
          <w:numId w:val="6"/>
        </w:numPr>
        <w:jc w:val="both"/>
        <w:rPr>
          <w:b/>
          <w:bCs/>
        </w:rPr>
      </w:pPr>
      <w:r w:rsidRPr="00175635">
        <w:rPr>
          <w:b/>
          <w:bCs/>
        </w:rPr>
        <w:t>Code Miller</w:t>
      </w:r>
    </w:p>
    <w:p w:rsidR="008D2C13" w:rsidRPr="008D2C13" w:rsidRDefault="008D2C13" w:rsidP="008D2C13">
      <w:pPr>
        <w:pStyle w:val="Sansinterligne"/>
        <w:jc w:val="both"/>
      </w:pPr>
    </w:p>
    <w:p w:rsidR="008D2C13" w:rsidRPr="008D2C13" w:rsidRDefault="008D2C13" w:rsidP="008D2C13">
      <w:pPr>
        <w:pStyle w:val="Sansinterligne"/>
        <w:jc w:val="both"/>
      </w:pPr>
      <w:r w:rsidRPr="008D2C13">
        <w:t xml:space="preserve">Le bit « 1 » est codé par une transition au milieu du temps d’horloge et le bit « 0 » par une absence de transition. Il est représenté à la figure </w:t>
      </w:r>
      <w:r w:rsidR="00175635">
        <w:t>3.11</w:t>
      </w:r>
      <w:r w:rsidRPr="008D2C13">
        <w:t>.</w:t>
      </w:r>
    </w:p>
    <w:p w:rsidR="008D2C13" w:rsidRPr="008D2C13" w:rsidRDefault="008D2C13" w:rsidP="008D2C13">
      <w:pPr>
        <w:pStyle w:val="Sansinterligne"/>
        <w:jc w:val="both"/>
      </w:pPr>
    </w:p>
    <w:p w:rsidR="008D2C13" w:rsidRPr="008D2C13" w:rsidRDefault="008D2C13" w:rsidP="008D2C13">
      <w:pPr>
        <w:pStyle w:val="Sansinterligne"/>
        <w:jc w:val="both"/>
      </w:pPr>
      <w:r w:rsidRPr="008D2C13">
        <w:rPr>
          <w:noProof/>
        </w:rPr>
        <w:drawing>
          <wp:inline distT="0" distB="0" distL="0" distR="0" wp14:anchorId="1B2879E9" wp14:editId="7AD99B0F">
            <wp:extent cx="5181600" cy="101155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6828" cy="1016480"/>
                    </a:xfrm>
                    <a:prstGeom prst="rect">
                      <a:avLst/>
                    </a:prstGeom>
                    <a:noFill/>
                  </pic:spPr>
                </pic:pic>
              </a:graphicData>
            </a:graphic>
          </wp:inline>
        </w:drawing>
      </w:r>
    </w:p>
    <w:p w:rsidR="008D2C13" w:rsidRPr="008D2C13" w:rsidRDefault="008D2C13" w:rsidP="00347F36">
      <w:pPr>
        <w:pStyle w:val="Sansinterligne"/>
        <w:ind w:left="708" w:firstLine="708"/>
        <w:jc w:val="both"/>
      </w:pPr>
      <w:r w:rsidRPr="008D2C13">
        <w:t xml:space="preserve">Figure </w:t>
      </w:r>
      <w:r w:rsidR="00175635">
        <w:t>3.11</w:t>
      </w:r>
      <w:r w:rsidRPr="008D2C13">
        <w:t> : Code Miller</w:t>
      </w:r>
    </w:p>
    <w:p w:rsidR="008D2C13" w:rsidRPr="008D2C13" w:rsidRDefault="008D2C13" w:rsidP="008D2C13">
      <w:pPr>
        <w:pStyle w:val="Sansinterligne"/>
        <w:jc w:val="both"/>
      </w:pPr>
    </w:p>
    <w:p w:rsidR="008D2C13" w:rsidRPr="008D2C13" w:rsidRDefault="008D2C13" w:rsidP="008D2C13">
      <w:pPr>
        <w:pStyle w:val="Sansinterligne"/>
        <w:jc w:val="both"/>
      </w:pPr>
      <w:r w:rsidRPr="008D2C13">
        <w:t>Les longues suites de « 0 » posant toujours le problème de synchronisation, alors si un bit « 0 » est suivi d’un autre « 0 », une transition est ajoutée à la fin du temps d’horloge. La mise en œuvre de ce code est simple. Il n’a pas de perte de synchronisation sur les suites de symboles identiques. En effet, il contient un maximum d’une transition toutes les deux durées bit, ce qui assure suffisamment de transitions pour la récupération du rythme</w:t>
      </w:r>
      <w:r w:rsidR="00175635">
        <w:t xml:space="preserve"> de l’horloge</w:t>
      </w:r>
      <w:r w:rsidRPr="008D2C13">
        <w:t>. La forme du signal ne contient pas d’impulsion d’une largeur inférieure au temps bit, ce qui réduit notablement la bande occupée par rapport au code Manchester. En revanche, il présente une composante continue qui favorise l’instabilité, et donc des taux d’erreurs élevés. La densité spectrale de puissance est donnée par :</w:t>
      </w:r>
    </w:p>
    <w:p w:rsidR="008D2C13" w:rsidRPr="008D2C13" w:rsidRDefault="008D2C13" w:rsidP="008D2C13">
      <w:pPr>
        <w:pStyle w:val="Sansinterligne"/>
        <w:jc w:val="both"/>
      </w:pPr>
    </w:p>
    <w:p w:rsidR="008D2C13" w:rsidRPr="008D2C13" w:rsidRDefault="008D2C13" w:rsidP="008D2C13">
      <w:pPr>
        <w:pStyle w:val="Sansinterligne"/>
        <w:jc w:val="both"/>
      </w:pPr>
      <w:r w:rsidRPr="008D2C13">
        <w:t>S(f)=Tb[1-cos(2π</w:t>
      </w:r>
      <w:proofErr w:type="spellStart"/>
      <w:r w:rsidRPr="008D2C13">
        <w:t>fTb</w:t>
      </w:r>
      <w:proofErr w:type="spellEnd"/>
      <w:proofErr w:type="gramStart"/>
      <w:r w:rsidRPr="008D2C13">
        <w:t>)][</w:t>
      </w:r>
      <w:proofErr w:type="gramEnd"/>
      <w:r w:rsidRPr="008D2C13">
        <w:t>1-cos(π</w:t>
      </w:r>
      <w:proofErr w:type="spellStart"/>
      <w:r w:rsidRPr="008D2C13">
        <w:t>fTb</w:t>
      </w:r>
      <w:proofErr w:type="spellEnd"/>
      <w:r w:rsidRPr="008D2C13">
        <w:t>)]/(π</w:t>
      </w:r>
      <w:proofErr w:type="spellStart"/>
      <w:r w:rsidRPr="008D2C13">
        <w:t>fTb</w:t>
      </w:r>
      <w:proofErr w:type="spellEnd"/>
      <w:r w:rsidRPr="008D2C13">
        <w:t xml:space="preserve">)2    </w:t>
      </w:r>
    </w:p>
    <w:p w:rsidR="008D2C13" w:rsidRPr="008D2C13" w:rsidRDefault="008D2C13" w:rsidP="008D2C13">
      <w:pPr>
        <w:pStyle w:val="Sansinterligne"/>
        <w:jc w:val="both"/>
      </w:pPr>
    </w:p>
    <w:p w:rsidR="008D2C13" w:rsidRPr="008D2C13" w:rsidRDefault="008D2C13" w:rsidP="008D2C13">
      <w:pPr>
        <w:pStyle w:val="Sansinterligne"/>
        <w:jc w:val="both"/>
      </w:pPr>
      <w:r w:rsidRPr="008D2C13">
        <w:t>Là aussi, S(f) et sa dérivée première passent par zéro à f=0, ce qui rend le code intéressant pour la suppression des composantes basses fréquences.</w:t>
      </w:r>
    </w:p>
    <w:p w:rsidR="008D2C13" w:rsidRPr="008D2C13" w:rsidRDefault="008D2C13" w:rsidP="008D2C13">
      <w:pPr>
        <w:pStyle w:val="Sansinterligne"/>
        <w:jc w:val="both"/>
      </w:pPr>
      <w:r w:rsidRPr="008D2C13">
        <w:t xml:space="preserve">La figure </w:t>
      </w:r>
      <w:r w:rsidR="00175635">
        <w:t>3.12</w:t>
      </w:r>
      <w:r w:rsidRPr="008D2C13">
        <w:t xml:space="preserve"> illustre les spectres de certains codes en lignes.</w:t>
      </w:r>
    </w:p>
    <w:p w:rsidR="008D2C13" w:rsidRPr="008D2C13" w:rsidRDefault="008D2C13" w:rsidP="008D2C13">
      <w:pPr>
        <w:pStyle w:val="Sansinterligne"/>
        <w:jc w:val="both"/>
      </w:pPr>
      <w:r>
        <w:rPr>
          <w:noProof/>
        </w:rPr>
        <w:lastRenderedPageBreak/>
        <w:drawing>
          <wp:inline distT="0" distB="0" distL="0" distR="0" wp14:anchorId="091E903B" wp14:editId="748FCB9F">
            <wp:extent cx="4229100" cy="233934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9100" cy="2339340"/>
                    </a:xfrm>
                    <a:prstGeom prst="rect">
                      <a:avLst/>
                    </a:prstGeom>
                    <a:noFill/>
                    <a:ln>
                      <a:noFill/>
                    </a:ln>
                  </pic:spPr>
                </pic:pic>
              </a:graphicData>
            </a:graphic>
          </wp:inline>
        </w:drawing>
      </w:r>
    </w:p>
    <w:p w:rsidR="008D2C13" w:rsidRDefault="008D2C13" w:rsidP="00347F36">
      <w:pPr>
        <w:pStyle w:val="Sansinterligne"/>
        <w:ind w:left="708" w:firstLine="708"/>
        <w:jc w:val="both"/>
      </w:pPr>
      <w:r w:rsidRPr="008D2C13">
        <w:t xml:space="preserve">Figure </w:t>
      </w:r>
      <w:r w:rsidR="00175635">
        <w:t>3.12</w:t>
      </w:r>
      <w:r w:rsidRPr="008D2C13">
        <w:t> : Spectres de certains codes en ligne.</w:t>
      </w:r>
    </w:p>
    <w:p w:rsidR="00347F36" w:rsidRDefault="00347F36" w:rsidP="008D2C13">
      <w:pPr>
        <w:pStyle w:val="Sansinterligne"/>
        <w:jc w:val="both"/>
      </w:pPr>
    </w:p>
    <w:p w:rsidR="00845563" w:rsidRDefault="00845563" w:rsidP="008D2C13">
      <w:pPr>
        <w:pStyle w:val="Sansinterligne"/>
        <w:jc w:val="both"/>
      </w:pPr>
      <w:r>
        <w:t xml:space="preserve">3. </w:t>
      </w:r>
      <w:r w:rsidRPr="009D7587">
        <w:rPr>
          <w:b/>
          <w:bCs/>
          <w:sz w:val="24"/>
          <w:szCs w:val="24"/>
        </w:rPr>
        <w:t>Expression de la densité spectrale de puissance d’un code en bande de base</w:t>
      </w:r>
    </w:p>
    <w:p w:rsidR="00845563" w:rsidRDefault="00845563" w:rsidP="008D2C13">
      <w:pPr>
        <w:pStyle w:val="Sansinterligne"/>
        <w:jc w:val="both"/>
      </w:pPr>
    </w:p>
    <w:p w:rsidR="00DA437F" w:rsidRPr="00860F1F" w:rsidRDefault="00DA437F" w:rsidP="00DA437F">
      <w:pPr>
        <w:pStyle w:val="Sansinterligne"/>
        <w:jc w:val="both"/>
        <w:rPr>
          <w:rFonts w:cstheme="minorHAnsi"/>
        </w:rPr>
      </w:pPr>
      <w:r w:rsidRPr="00860F1F">
        <w:rPr>
          <w:rFonts w:cstheme="minorHAnsi"/>
        </w:rPr>
        <w:t xml:space="preserve">En général, le signal e(t) en sortie d’un codeur en ligne peut s’écrire comme suit : </w:t>
      </w:r>
    </w:p>
    <w:p w:rsidR="00DA437F" w:rsidRPr="00860F1F" w:rsidRDefault="00DA437F" w:rsidP="00DA437F">
      <w:pPr>
        <w:pStyle w:val="Sansinterligne"/>
        <w:jc w:val="both"/>
        <w:rPr>
          <w:rFonts w:cstheme="minorHAnsi"/>
        </w:rPr>
      </w:pPr>
      <w:proofErr w:type="gramStart"/>
      <w:r w:rsidRPr="00860F1F">
        <w:rPr>
          <w:rFonts w:cstheme="minorHAnsi"/>
        </w:rPr>
        <w:t>e</w:t>
      </w:r>
      <w:proofErr w:type="gramEnd"/>
      <w:r w:rsidRPr="00860F1F">
        <w:rPr>
          <w:rFonts w:cstheme="minorHAnsi"/>
        </w:rPr>
        <w:t>(t) = ∑ A</w:t>
      </w:r>
      <w:r w:rsidRPr="00860F1F">
        <w:rPr>
          <w:rFonts w:cstheme="minorHAnsi"/>
          <w:vertAlign w:val="subscript"/>
        </w:rPr>
        <w:t>i</w:t>
      </w:r>
      <w:r w:rsidRPr="00860F1F">
        <w:rPr>
          <w:rFonts w:cstheme="minorHAnsi"/>
        </w:rPr>
        <w:t>(k) h(t-</w:t>
      </w:r>
      <w:proofErr w:type="spellStart"/>
      <w:r w:rsidRPr="00860F1F">
        <w:rPr>
          <w:rFonts w:cstheme="minorHAnsi"/>
        </w:rPr>
        <w:t>kT</w:t>
      </w:r>
      <w:r w:rsidRPr="00860F1F">
        <w:rPr>
          <w:rFonts w:cstheme="minorHAnsi"/>
          <w:vertAlign w:val="subscript"/>
        </w:rPr>
        <w:t>b</w:t>
      </w:r>
      <w:proofErr w:type="spellEnd"/>
      <w:r w:rsidRPr="00860F1F">
        <w:rPr>
          <w:rFonts w:cstheme="minorHAnsi"/>
        </w:rPr>
        <w:t>)</w:t>
      </w:r>
    </w:p>
    <w:p w:rsidR="00DA437F" w:rsidRPr="00860F1F" w:rsidRDefault="00DA437F" w:rsidP="00DA437F">
      <w:pPr>
        <w:pStyle w:val="Sansinterligne"/>
        <w:jc w:val="both"/>
        <w:rPr>
          <w:rFonts w:cstheme="minorHAnsi"/>
        </w:rPr>
      </w:pPr>
      <w:r w:rsidRPr="00860F1F">
        <w:rPr>
          <w:rFonts w:cstheme="minorHAnsi"/>
        </w:rPr>
        <w:t>Ou encore e(t) = ∑ α</w:t>
      </w:r>
      <w:proofErr w:type="spellStart"/>
      <w:r w:rsidRPr="00860F1F">
        <w:rPr>
          <w:rFonts w:cstheme="minorHAnsi"/>
          <w:vertAlign w:val="subscript"/>
        </w:rPr>
        <w:t>k</w:t>
      </w:r>
      <w:r w:rsidRPr="00860F1F">
        <w:rPr>
          <w:rFonts w:cstheme="minorHAnsi"/>
        </w:rPr>
        <w:t>h</w:t>
      </w:r>
      <w:proofErr w:type="spellEnd"/>
      <w:r w:rsidRPr="00860F1F">
        <w:rPr>
          <w:rFonts w:cstheme="minorHAnsi"/>
        </w:rPr>
        <w:t>(t-</w:t>
      </w:r>
      <w:proofErr w:type="spellStart"/>
      <w:r w:rsidRPr="00860F1F">
        <w:rPr>
          <w:rFonts w:cstheme="minorHAnsi"/>
        </w:rPr>
        <w:t>kT</w:t>
      </w:r>
      <w:r w:rsidRPr="00860F1F">
        <w:rPr>
          <w:rFonts w:cstheme="minorHAnsi"/>
          <w:vertAlign w:val="subscript"/>
        </w:rPr>
        <w:t>b</w:t>
      </w:r>
      <w:proofErr w:type="spellEnd"/>
      <w:r w:rsidRPr="00860F1F">
        <w:rPr>
          <w:rFonts w:cstheme="minorHAnsi"/>
        </w:rPr>
        <w:t>) en posant A</w:t>
      </w:r>
      <w:r w:rsidRPr="00860F1F">
        <w:rPr>
          <w:rFonts w:cstheme="minorHAnsi"/>
          <w:vertAlign w:val="subscript"/>
        </w:rPr>
        <w:t>i</w:t>
      </w:r>
      <w:r w:rsidRPr="00860F1F">
        <w:rPr>
          <w:rFonts w:cstheme="minorHAnsi"/>
        </w:rPr>
        <w:t>(k) = α</w:t>
      </w:r>
      <w:r w:rsidRPr="00860F1F">
        <w:rPr>
          <w:rFonts w:cstheme="minorHAnsi"/>
          <w:vertAlign w:val="subscript"/>
        </w:rPr>
        <w:t>k</w:t>
      </w:r>
    </w:p>
    <w:p w:rsidR="00DA437F" w:rsidRPr="00860F1F" w:rsidRDefault="00DA437F" w:rsidP="00DA437F">
      <w:pPr>
        <w:pStyle w:val="Sansinterligne"/>
        <w:jc w:val="both"/>
        <w:rPr>
          <w:rFonts w:cstheme="minorHAnsi"/>
        </w:rPr>
      </w:pPr>
      <w:r w:rsidRPr="00860F1F">
        <w:rPr>
          <w:rFonts w:cstheme="minorHAnsi"/>
        </w:rPr>
        <w:t>Où α</w:t>
      </w:r>
      <w:r w:rsidRPr="00860F1F">
        <w:rPr>
          <w:rFonts w:cstheme="minorHAnsi"/>
          <w:vertAlign w:val="subscript"/>
        </w:rPr>
        <w:t>k</w:t>
      </w:r>
      <w:r w:rsidRPr="00860F1F">
        <w:rPr>
          <w:rFonts w:cstheme="minorHAnsi"/>
        </w:rPr>
        <w:t xml:space="preserve"> peut prendre les valeurs de l’alphabet {A</w:t>
      </w:r>
      <w:r w:rsidRPr="00860F1F">
        <w:rPr>
          <w:rFonts w:cstheme="minorHAnsi"/>
          <w:vertAlign w:val="subscript"/>
        </w:rPr>
        <w:t>o</w:t>
      </w:r>
      <w:r w:rsidRPr="00860F1F">
        <w:rPr>
          <w:rFonts w:cstheme="minorHAnsi"/>
        </w:rPr>
        <w:t>, A</w:t>
      </w:r>
      <w:r w:rsidRPr="00860F1F">
        <w:rPr>
          <w:rFonts w:cstheme="minorHAnsi"/>
          <w:vertAlign w:val="subscript"/>
        </w:rPr>
        <w:t>1</w:t>
      </w:r>
      <w:r w:rsidRPr="00860F1F">
        <w:rPr>
          <w:rFonts w:cstheme="minorHAnsi"/>
        </w:rPr>
        <w:t xml:space="preserve">} </w:t>
      </w:r>
    </w:p>
    <w:p w:rsidR="00DA437F" w:rsidRPr="00860F1F" w:rsidRDefault="00DA437F" w:rsidP="00DA437F">
      <w:pPr>
        <w:pStyle w:val="Sansinterligne"/>
        <w:jc w:val="both"/>
        <w:rPr>
          <w:rFonts w:cstheme="minorHAnsi"/>
        </w:rPr>
      </w:pPr>
      <w:r w:rsidRPr="00860F1F">
        <w:rPr>
          <w:rFonts w:cstheme="minorHAnsi"/>
        </w:rPr>
        <w:t>Avec α</w:t>
      </w:r>
      <w:r w:rsidRPr="00860F1F">
        <w:rPr>
          <w:rFonts w:cstheme="minorHAnsi"/>
          <w:vertAlign w:val="subscript"/>
        </w:rPr>
        <w:t>k</w:t>
      </w:r>
      <w:r w:rsidRPr="00860F1F">
        <w:rPr>
          <w:rFonts w:cstheme="minorHAnsi"/>
        </w:rPr>
        <w:t xml:space="preserve"> = A</w:t>
      </w:r>
      <w:r w:rsidRPr="00860F1F">
        <w:rPr>
          <w:rFonts w:cstheme="minorHAnsi"/>
          <w:vertAlign w:val="subscript"/>
        </w:rPr>
        <w:t>0</w:t>
      </w:r>
      <w:r w:rsidRPr="00860F1F">
        <w:rPr>
          <w:rFonts w:cstheme="minorHAnsi"/>
        </w:rPr>
        <w:t xml:space="preserve"> si α</w:t>
      </w:r>
      <w:r w:rsidRPr="00860F1F">
        <w:rPr>
          <w:rFonts w:cstheme="minorHAnsi"/>
          <w:vertAlign w:val="subscript"/>
        </w:rPr>
        <w:t>k</w:t>
      </w:r>
      <w:r w:rsidRPr="00860F1F">
        <w:rPr>
          <w:rFonts w:cstheme="minorHAnsi"/>
        </w:rPr>
        <w:t xml:space="preserve"> = "0" et α</w:t>
      </w:r>
      <w:r w:rsidRPr="00860F1F">
        <w:rPr>
          <w:rFonts w:cstheme="minorHAnsi"/>
          <w:vertAlign w:val="subscript"/>
        </w:rPr>
        <w:t>k</w:t>
      </w:r>
      <w:r w:rsidRPr="00860F1F">
        <w:rPr>
          <w:rFonts w:cstheme="minorHAnsi"/>
        </w:rPr>
        <w:t xml:space="preserve"> = A</w:t>
      </w:r>
      <w:r w:rsidRPr="00860F1F">
        <w:rPr>
          <w:rFonts w:cstheme="minorHAnsi"/>
          <w:vertAlign w:val="subscript"/>
        </w:rPr>
        <w:t>1</w:t>
      </w:r>
      <w:r w:rsidRPr="00860F1F">
        <w:rPr>
          <w:rFonts w:cstheme="minorHAnsi"/>
        </w:rPr>
        <w:t xml:space="preserve"> si α</w:t>
      </w:r>
      <w:r w:rsidRPr="00860F1F">
        <w:rPr>
          <w:rFonts w:cstheme="minorHAnsi"/>
          <w:vertAlign w:val="subscript"/>
        </w:rPr>
        <w:t>k</w:t>
      </w:r>
      <w:r w:rsidRPr="00860F1F">
        <w:rPr>
          <w:rFonts w:cstheme="minorHAnsi"/>
        </w:rPr>
        <w:t xml:space="preserve"> = "1"</w:t>
      </w:r>
    </w:p>
    <w:p w:rsidR="00DA437F" w:rsidRPr="00860F1F" w:rsidRDefault="00DA437F" w:rsidP="00DA437F">
      <w:pPr>
        <w:pStyle w:val="Sansinterligne"/>
        <w:jc w:val="both"/>
        <w:rPr>
          <w:rFonts w:cstheme="minorHAnsi"/>
        </w:rPr>
      </w:pPr>
      <w:r w:rsidRPr="00860F1F">
        <w:rPr>
          <w:rFonts w:cstheme="minorHAnsi"/>
        </w:rPr>
        <w:t>On peut par ailleurs écrire e(t) sous la forme :</w:t>
      </w:r>
    </w:p>
    <w:p w:rsidR="00DA437F" w:rsidRPr="00860F1F" w:rsidRDefault="00DA437F" w:rsidP="00DA437F">
      <w:pPr>
        <w:pStyle w:val="Sansinterligne"/>
        <w:jc w:val="both"/>
        <w:rPr>
          <w:rFonts w:cstheme="minorHAnsi"/>
        </w:rPr>
      </w:pPr>
      <w:r w:rsidRPr="00860F1F">
        <w:rPr>
          <w:rFonts w:cstheme="minorHAnsi"/>
          <w:noProof/>
        </w:rPr>
        <mc:AlternateContent>
          <mc:Choice Requires="wps">
            <w:drawing>
              <wp:anchor distT="0" distB="0" distL="114300" distR="114300" simplePos="0" relativeHeight="251659264" behindDoc="1" locked="0" layoutInCell="1" allowOverlap="1" wp14:anchorId="064A1DFF" wp14:editId="646D8132">
                <wp:simplePos x="0" y="0"/>
                <wp:positionH relativeFrom="column">
                  <wp:posOffset>571500</wp:posOffset>
                </wp:positionH>
                <wp:positionV relativeFrom="paragraph">
                  <wp:posOffset>34925</wp:posOffset>
                </wp:positionV>
                <wp:extent cx="114300" cy="114300"/>
                <wp:effectExtent l="9525" t="6350" r="9525" b="12700"/>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4E4A60" id="Ellipse 4" o:spid="_x0000_s1026" style="position:absolute;margin-left:45pt;margin-top:2.75pt;width:9pt;height:9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"/>
            </w:pict>
          </mc:Fallback>
        </mc:AlternateContent>
      </w:r>
      <w:proofErr w:type="gramStart"/>
      <w:r w:rsidRPr="00860F1F">
        <w:rPr>
          <w:rFonts w:cstheme="minorHAnsi"/>
        </w:rPr>
        <w:t>e</w:t>
      </w:r>
      <w:proofErr w:type="gramEnd"/>
      <w:r w:rsidRPr="00860F1F">
        <w:rPr>
          <w:rFonts w:cstheme="minorHAnsi"/>
        </w:rPr>
        <w:t>(t) = a(t) x  h(t)</w:t>
      </w:r>
    </w:p>
    <w:p w:rsidR="00DA437F" w:rsidRPr="00860F1F" w:rsidRDefault="00DA437F" w:rsidP="00DA437F">
      <w:pPr>
        <w:pStyle w:val="Sansinterligne"/>
        <w:jc w:val="both"/>
        <w:rPr>
          <w:rFonts w:cstheme="minorHAnsi"/>
        </w:rPr>
      </w:pPr>
      <w:r w:rsidRPr="00860F1F">
        <w:rPr>
          <w:rFonts w:cstheme="minorHAnsi"/>
        </w:rPr>
        <w:t>C’est le résultat du filtrage du signal a(t) par un filtre de réponse impulsionnelle h(t)</w:t>
      </w:r>
    </w:p>
    <w:p w:rsidR="00DA437F" w:rsidRPr="00860F1F" w:rsidRDefault="00DA437F" w:rsidP="00DA437F">
      <w:pPr>
        <w:pStyle w:val="Sansinterligne"/>
        <w:jc w:val="both"/>
        <w:rPr>
          <w:rFonts w:cstheme="minorHAnsi"/>
        </w:rPr>
      </w:pPr>
      <w:r w:rsidRPr="00860F1F">
        <w:rPr>
          <w:rFonts w:cstheme="minorHAnsi"/>
          <w:noProof/>
        </w:rPr>
        <mc:AlternateContent>
          <mc:Choice Requires="wps">
            <w:drawing>
              <wp:anchor distT="0" distB="0" distL="114300" distR="114300" simplePos="0" relativeHeight="251660288" behindDoc="1" locked="0" layoutInCell="1" allowOverlap="1" wp14:anchorId="580258E5" wp14:editId="6D191B16">
                <wp:simplePos x="0" y="0"/>
                <wp:positionH relativeFrom="column">
                  <wp:posOffset>200025</wp:posOffset>
                </wp:positionH>
                <wp:positionV relativeFrom="paragraph">
                  <wp:posOffset>38100</wp:posOffset>
                </wp:positionV>
                <wp:extent cx="114300" cy="114300"/>
                <wp:effectExtent l="9525" t="9525" r="9525" b="9525"/>
                <wp:wrapNone/>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CDC664" id="Ellipse 3" o:spid="_x0000_s1026" style="position:absolute;margin-left:15.75pt;margin-top:3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"/>
            </w:pict>
          </mc:Fallback>
        </mc:AlternateContent>
      </w:r>
      <w:proofErr w:type="gramStart"/>
      <w:r w:rsidRPr="00860F1F">
        <w:rPr>
          <w:rFonts w:cstheme="minorHAnsi"/>
        </w:rPr>
        <w:t>Où  x</w:t>
      </w:r>
      <w:proofErr w:type="gramEnd"/>
      <w:r w:rsidRPr="00860F1F">
        <w:rPr>
          <w:rFonts w:cstheme="minorHAnsi"/>
        </w:rPr>
        <w:t xml:space="preserve">  désigne le produit de convolution.</w:t>
      </w:r>
    </w:p>
    <w:p w:rsidR="00DA437F" w:rsidRPr="00860F1F" w:rsidRDefault="00DA437F" w:rsidP="00DA437F">
      <w:pPr>
        <w:pStyle w:val="Sansinterligne"/>
        <w:jc w:val="both"/>
        <w:rPr>
          <w:rFonts w:cstheme="minorHAnsi"/>
        </w:rPr>
      </w:pPr>
      <w:proofErr w:type="gramStart"/>
      <w:r w:rsidRPr="00860F1F">
        <w:rPr>
          <w:rFonts w:cstheme="minorHAnsi"/>
        </w:rPr>
        <w:t>Avec  a</w:t>
      </w:r>
      <w:proofErr w:type="gramEnd"/>
      <w:r w:rsidRPr="00860F1F">
        <w:rPr>
          <w:rFonts w:cstheme="minorHAnsi"/>
        </w:rPr>
        <w:t>(t) = ∑α</w:t>
      </w:r>
      <w:proofErr w:type="spellStart"/>
      <w:r w:rsidRPr="00860F1F">
        <w:rPr>
          <w:rFonts w:cstheme="minorHAnsi"/>
          <w:vertAlign w:val="subscript"/>
        </w:rPr>
        <w:t>k</w:t>
      </w:r>
      <w:r w:rsidRPr="00860F1F">
        <w:rPr>
          <w:rFonts w:cstheme="minorHAnsi"/>
        </w:rPr>
        <w:t>δ</w:t>
      </w:r>
      <w:proofErr w:type="spellEnd"/>
      <w:r w:rsidRPr="00860F1F">
        <w:rPr>
          <w:rFonts w:cstheme="minorHAnsi"/>
        </w:rPr>
        <w:t>(t-kT )</w:t>
      </w:r>
    </w:p>
    <w:p w:rsidR="00DA437F" w:rsidRPr="00860F1F" w:rsidRDefault="00DA437F" w:rsidP="00DA437F">
      <w:pPr>
        <w:pStyle w:val="Sansinterligne"/>
        <w:jc w:val="both"/>
        <w:rPr>
          <w:rFonts w:cstheme="minorHAnsi"/>
        </w:rPr>
      </w:pPr>
      <w:r w:rsidRPr="00860F1F">
        <w:rPr>
          <w:rFonts w:cstheme="minorHAnsi"/>
        </w:rPr>
        <w:t xml:space="preserve">Ainsi E(f) = </w:t>
      </w:r>
      <w:proofErr w:type="spellStart"/>
      <w:r w:rsidRPr="00860F1F">
        <w:rPr>
          <w:rFonts w:cstheme="minorHAnsi"/>
        </w:rPr>
        <w:t>γ</w:t>
      </w:r>
      <w:r w:rsidRPr="00860F1F">
        <w:rPr>
          <w:rFonts w:cstheme="minorHAnsi"/>
          <w:vertAlign w:val="subscript"/>
        </w:rPr>
        <w:t>a</w:t>
      </w:r>
      <w:proofErr w:type="spellEnd"/>
      <w:r w:rsidRPr="00860F1F">
        <w:rPr>
          <w:rFonts w:cstheme="minorHAnsi"/>
        </w:rPr>
        <w:t>(f)x/H(f)/²</w:t>
      </w:r>
    </w:p>
    <w:p w:rsidR="00DA437F" w:rsidRPr="00860F1F" w:rsidRDefault="00DA437F" w:rsidP="00DA437F">
      <w:pPr>
        <w:pStyle w:val="Sansinterligne"/>
        <w:jc w:val="both"/>
        <w:rPr>
          <w:rFonts w:cstheme="minorHAnsi"/>
        </w:rPr>
      </w:pPr>
      <w:r w:rsidRPr="00860F1F">
        <w:rPr>
          <w:rFonts w:cstheme="minorHAnsi"/>
        </w:rPr>
        <w:t xml:space="preserve">Avec E(f) et </w:t>
      </w:r>
      <w:proofErr w:type="spellStart"/>
      <w:r w:rsidRPr="00860F1F">
        <w:rPr>
          <w:rFonts w:cstheme="minorHAnsi"/>
        </w:rPr>
        <w:t>γ</w:t>
      </w:r>
      <w:r w:rsidRPr="00860F1F">
        <w:rPr>
          <w:rFonts w:cstheme="minorHAnsi"/>
          <w:vertAlign w:val="subscript"/>
        </w:rPr>
        <w:t>a</w:t>
      </w:r>
      <w:proofErr w:type="spellEnd"/>
      <w:r w:rsidRPr="00860F1F">
        <w:rPr>
          <w:rFonts w:cstheme="minorHAnsi"/>
        </w:rPr>
        <w:t xml:space="preserve">(f) les densités spectrales de puissance respectivement de e(t) et </w:t>
      </w:r>
      <w:proofErr w:type="gramStart"/>
      <w:r w:rsidRPr="00860F1F">
        <w:rPr>
          <w:rFonts w:cstheme="minorHAnsi"/>
        </w:rPr>
        <w:t>de a</w:t>
      </w:r>
      <w:proofErr w:type="gramEnd"/>
      <w:r w:rsidRPr="00860F1F">
        <w:rPr>
          <w:rFonts w:cstheme="minorHAnsi"/>
        </w:rPr>
        <w:t>(t) et H(f), la réponse en fréquence du filtre ou transformée de Fourier h(t).</w:t>
      </w:r>
    </w:p>
    <w:p w:rsidR="00DA437F" w:rsidRPr="00860F1F" w:rsidRDefault="00DA437F" w:rsidP="00DA437F">
      <w:pPr>
        <w:pStyle w:val="Sansinterligne"/>
        <w:jc w:val="both"/>
        <w:rPr>
          <w:rFonts w:cstheme="minorHAnsi"/>
        </w:rPr>
      </w:pPr>
    </w:p>
    <w:p w:rsidR="00DA437F" w:rsidRPr="00860F1F" w:rsidRDefault="00DA437F" w:rsidP="00DA437F">
      <w:pPr>
        <w:pStyle w:val="Sansinterligne"/>
        <w:jc w:val="both"/>
        <w:rPr>
          <w:rFonts w:cstheme="minorHAnsi"/>
        </w:rPr>
      </w:pPr>
      <w:r w:rsidRPr="00860F1F">
        <w:rPr>
          <w:rFonts w:cstheme="minorHAnsi"/>
        </w:rPr>
        <w:t>Dans le cas où les α</w:t>
      </w:r>
      <w:r w:rsidRPr="00860F1F">
        <w:rPr>
          <w:rFonts w:cstheme="minorHAnsi"/>
          <w:vertAlign w:val="subscript"/>
        </w:rPr>
        <w:t>k</w:t>
      </w:r>
      <w:r w:rsidRPr="00860F1F">
        <w:rPr>
          <w:rFonts w:cstheme="minorHAnsi"/>
        </w:rPr>
        <w:t xml:space="preserve"> sont corrélés, on montre que la densité spectrale de puissance est donnée par l’expression :</w:t>
      </w:r>
    </w:p>
    <w:p w:rsidR="00DA437F" w:rsidRPr="00860F1F" w:rsidRDefault="00DA437F" w:rsidP="00DA437F">
      <w:pPr>
        <w:pStyle w:val="Sansinterligne"/>
        <w:jc w:val="both"/>
        <w:rPr>
          <w:rFonts w:cstheme="minorHAnsi"/>
        </w:rPr>
      </w:pPr>
      <w:r w:rsidRPr="00860F1F">
        <w:rPr>
          <w:rFonts w:cstheme="minorHAnsi"/>
        </w:rPr>
        <w:t xml:space="preserve">                                  </w:t>
      </w:r>
      <w:r w:rsidRPr="00860F1F">
        <w:rPr>
          <w:rFonts w:cstheme="minorHAnsi"/>
        </w:rPr>
        <w:tab/>
      </w:r>
      <w:r w:rsidRPr="00860F1F">
        <w:rPr>
          <w:rFonts w:cstheme="minorHAnsi"/>
        </w:rPr>
        <w:tab/>
      </w:r>
      <w:r w:rsidRPr="00860F1F">
        <w:rPr>
          <w:rFonts w:cstheme="minorHAnsi"/>
        </w:rPr>
        <w:tab/>
        <w:t xml:space="preserve">          </w:t>
      </w:r>
    </w:p>
    <w:p w:rsidR="00DA437F" w:rsidRPr="00860F1F" w:rsidRDefault="00DA437F" w:rsidP="00DA437F">
      <w:pPr>
        <w:pStyle w:val="Sansinterligne"/>
        <w:jc w:val="both"/>
        <w:rPr>
          <w:rFonts w:cstheme="minorHAnsi"/>
        </w:rPr>
      </w:pPr>
      <w:proofErr w:type="spellStart"/>
      <w:proofErr w:type="gramStart"/>
      <w:r w:rsidRPr="00860F1F">
        <w:rPr>
          <w:rFonts w:cstheme="minorHAnsi"/>
        </w:rPr>
        <w:t>γ</w:t>
      </w:r>
      <w:proofErr w:type="gramEnd"/>
      <w:r w:rsidRPr="00860F1F">
        <w:rPr>
          <w:rFonts w:cstheme="minorHAnsi"/>
          <w:vertAlign w:val="subscript"/>
        </w:rPr>
        <w:t>a</w:t>
      </w:r>
      <w:proofErr w:type="spellEnd"/>
      <w:r w:rsidRPr="00860F1F">
        <w:rPr>
          <w:rFonts w:cstheme="minorHAnsi"/>
        </w:rPr>
        <w:t xml:space="preserve">(f) = </w:t>
      </w:r>
      <w:bookmarkStart w:id="0" w:name="_Hlk89007846"/>
      <w:r w:rsidRPr="00860F1F">
        <w:rPr>
          <w:rFonts w:cstheme="minorHAnsi"/>
        </w:rPr>
        <w:t>(σ</w:t>
      </w:r>
      <w:r w:rsidRPr="00860F1F">
        <w:rPr>
          <w:rFonts w:cstheme="minorHAnsi"/>
          <w:vertAlign w:val="subscript"/>
        </w:rPr>
        <w:t>a</w:t>
      </w:r>
      <w:r w:rsidRPr="00860F1F">
        <w:rPr>
          <w:rFonts w:cstheme="minorHAnsi"/>
        </w:rPr>
        <w:t xml:space="preserve">²/T) </w:t>
      </w:r>
      <w:bookmarkEnd w:id="0"/>
      <w:r w:rsidRPr="00860F1F">
        <w:rPr>
          <w:rFonts w:cstheme="minorHAnsi"/>
        </w:rPr>
        <w:t>+(2σ</w:t>
      </w:r>
      <w:r w:rsidRPr="00860F1F">
        <w:rPr>
          <w:rFonts w:cstheme="minorHAnsi"/>
          <w:vertAlign w:val="subscript"/>
        </w:rPr>
        <w:t>a</w:t>
      </w:r>
      <w:r w:rsidRPr="00860F1F">
        <w:rPr>
          <w:rFonts w:cstheme="minorHAnsi"/>
        </w:rPr>
        <w:t xml:space="preserve">²/T).∑ </w:t>
      </w:r>
      <w:proofErr w:type="spellStart"/>
      <w:r w:rsidRPr="00860F1F">
        <w:rPr>
          <w:rFonts w:cstheme="minorHAnsi"/>
        </w:rPr>
        <w:t>Γ</w:t>
      </w:r>
      <w:r w:rsidRPr="00860F1F">
        <w:rPr>
          <w:rFonts w:cstheme="minorHAnsi"/>
          <w:vertAlign w:val="subscript"/>
        </w:rPr>
        <w:t>a</w:t>
      </w:r>
      <w:proofErr w:type="spellEnd"/>
      <w:r w:rsidRPr="00860F1F">
        <w:rPr>
          <w:rFonts w:cstheme="minorHAnsi"/>
        </w:rPr>
        <w:t>(k).cos (2π</w:t>
      </w:r>
      <w:proofErr w:type="spellStart"/>
      <w:r w:rsidRPr="00860F1F">
        <w:rPr>
          <w:rFonts w:cstheme="minorHAnsi"/>
        </w:rPr>
        <w:t>fkT</w:t>
      </w:r>
      <w:proofErr w:type="spellEnd"/>
      <w:r w:rsidRPr="00860F1F">
        <w:rPr>
          <w:rFonts w:cstheme="minorHAnsi"/>
        </w:rPr>
        <w:t>) + (m</w:t>
      </w:r>
      <w:r w:rsidRPr="00860F1F">
        <w:rPr>
          <w:rFonts w:cstheme="minorHAnsi"/>
          <w:vertAlign w:val="subscript"/>
        </w:rPr>
        <w:t>a</w:t>
      </w:r>
      <w:r w:rsidRPr="00860F1F">
        <w:rPr>
          <w:rFonts w:cstheme="minorHAnsi"/>
        </w:rPr>
        <w:t>²/T).H(k/T).∑ δ(f-k/T)</w:t>
      </w:r>
    </w:p>
    <w:p w:rsidR="00DA437F" w:rsidRPr="00860F1F" w:rsidRDefault="00DA437F" w:rsidP="00DA437F">
      <w:pPr>
        <w:pStyle w:val="Sansinterligne"/>
        <w:jc w:val="both"/>
        <w:rPr>
          <w:rFonts w:cstheme="minorHAnsi"/>
        </w:rPr>
      </w:pPr>
      <w:r w:rsidRPr="00860F1F">
        <w:rPr>
          <w:rFonts w:cstheme="minorHAnsi"/>
        </w:rPr>
        <w:t xml:space="preserve">                            </w:t>
      </w:r>
    </w:p>
    <w:p w:rsidR="00DA437F" w:rsidRPr="00860F1F" w:rsidRDefault="00DA437F" w:rsidP="00DA437F">
      <w:pPr>
        <w:pStyle w:val="Sansinterligne"/>
        <w:jc w:val="both"/>
        <w:rPr>
          <w:rFonts w:cstheme="minorHAnsi"/>
        </w:rPr>
      </w:pPr>
      <w:r w:rsidRPr="00860F1F">
        <w:rPr>
          <w:rFonts w:cstheme="minorHAnsi"/>
        </w:rPr>
        <w:t>Où m</w:t>
      </w:r>
      <w:r w:rsidRPr="00860F1F">
        <w:rPr>
          <w:rFonts w:cstheme="minorHAnsi"/>
          <w:vertAlign w:val="subscript"/>
        </w:rPr>
        <w:t>a</w:t>
      </w:r>
      <w:r w:rsidRPr="00860F1F">
        <w:rPr>
          <w:rFonts w:cstheme="minorHAnsi"/>
        </w:rPr>
        <w:t xml:space="preserve">, </w:t>
      </w:r>
      <w:proofErr w:type="spellStart"/>
      <w:r w:rsidRPr="00860F1F">
        <w:rPr>
          <w:rFonts w:cstheme="minorHAnsi"/>
        </w:rPr>
        <w:t>σ</w:t>
      </w:r>
      <w:r w:rsidRPr="00860F1F">
        <w:rPr>
          <w:rFonts w:cstheme="minorHAnsi"/>
          <w:vertAlign w:val="subscript"/>
        </w:rPr>
        <w:t>a</w:t>
      </w:r>
      <w:proofErr w:type="spellEnd"/>
      <w:r w:rsidRPr="00860F1F">
        <w:rPr>
          <w:rFonts w:cstheme="minorHAnsi"/>
        </w:rPr>
        <w:t xml:space="preserve"> et </w:t>
      </w:r>
      <w:proofErr w:type="spellStart"/>
      <w:r w:rsidRPr="00860F1F">
        <w:rPr>
          <w:rFonts w:cstheme="minorHAnsi"/>
        </w:rPr>
        <w:t>Γ</w:t>
      </w:r>
      <w:r w:rsidRPr="00860F1F">
        <w:rPr>
          <w:rFonts w:cstheme="minorHAnsi"/>
          <w:vertAlign w:val="subscript"/>
        </w:rPr>
        <w:t>a</w:t>
      </w:r>
      <w:proofErr w:type="spellEnd"/>
      <w:r w:rsidRPr="00860F1F">
        <w:rPr>
          <w:rFonts w:cstheme="minorHAnsi"/>
        </w:rPr>
        <w:t>(k) désignent respectivement la moyenne, la variance et la fonction d’auto corrélateur normalisée des symboles α</w:t>
      </w:r>
      <w:r w:rsidRPr="00860F1F">
        <w:rPr>
          <w:rFonts w:cstheme="minorHAnsi"/>
          <w:vertAlign w:val="subscript"/>
        </w:rPr>
        <w:t>k</w:t>
      </w:r>
      <w:r w:rsidRPr="00860F1F">
        <w:rPr>
          <w:rFonts w:cstheme="minorHAnsi"/>
        </w:rPr>
        <w:t xml:space="preserve"> (centrés).</w:t>
      </w:r>
    </w:p>
    <w:p w:rsidR="00DA437F" w:rsidRPr="00860F1F" w:rsidRDefault="00DA437F" w:rsidP="00DA437F">
      <w:pPr>
        <w:pStyle w:val="Sansinterligne"/>
        <w:jc w:val="both"/>
        <w:rPr>
          <w:rFonts w:cstheme="minorHAnsi"/>
        </w:rPr>
      </w:pPr>
    </w:p>
    <w:p w:rsidR="00DA437F" w:rsidRPr="00860F1F" w:rsidRDefault="00DA437F" w:rsidP="00DA437F">
      <w:pPr>
        <w:pStyle w:val="Sansinterligne"/>
        <w:jc w:val="both"/>
        <w:rPr>
          <w:rFonts w:cstheme="minorHAnsi"/>
        </w:rPr>
      </w:pPr>
      <w:r w:rsidRPr="00860F1F">
        <w:rPr>
          <w:rFonts w:cstheme="minorHAnsi"/>
        </w:rPr>
        <w:t xml:space="preserve">Si </w:t>
      </w:r>
      <w:r w:rsidR="0006355B" w:rsidRPr="00860F1F">
        <w:rPr>
          <w:rFonts w:cstheme="minorHAnsi"/>
        </w:rPr>
        <w:t xml:space="preserve">les </w:t>
      </w:r>
      <w:r w:rsidRPr="00860F1F">
        <w:rPr>
          <w:rFonts w:cstheme="minorHAnsi"/>
        </w:rPr>
        <w:t xml:space="preserve">élément binaire </w:t>
      </w:r>
      <w:bookmarkStart w:id="1" w:name="_Hlk181091765"/>
      <w:r w:rsidRPr="00860F1F">
        <w:rPr>
          <w:rFonts w:cstheme="minorHAnsi"/>
        </w:rPr>
        <w:t>α</w:t>
      </w:r>
      <w:r w:rsidRPr="00860F1F">
        <w:rPr>
          <w:rFonts w:cstheme="minorHAnsi"/>
          <w:vertAlign w:val="subscript"/>
        </w:rPr>
        <w:t>k</w:t>
      </w:r>
      <w:bookmarkEnd w:id="1"/>
      <w:r w:rsidRPr="00860F1F">
        <w:rPr>
          <w:rFonts w:cstheme="minorHAnsi"/>
        </w:rPr>
        <w:t xml:space="preserve"> </w:t>
      </w:r>
      <w:r w:rsidR="0006355B" w:rsidRPr="00860F1F">
        <w:rPr>
          <w:rFonts w:cstheme="minorHAnsi"/>
        </w:rPr>
        <w:t>sont</w:t>
      </w:r>
      <w:r w:rsidRPr="00860F1F">
        <w:rPr>
          <w:rFonts w:cstheme="minorHAnsi"/>
        </w:rPr>
        <w:t xml:space="preserve"> une suite stationnaire d’éléments binaires, alors les symboles α</w:t>
      </w:r>
      <w:r w:rsidRPr="00860F1F">
        <w:rPr>
          <w:rFonts w:cstheme="minorHAnsi"/>
          <w:vertAlign w:val="subscript"/>
        </w:rPr>
        <w:t>k</w:t>
      </w:r>
      <w:r w:rsidRPr="00860F1F">
        <w:rPr>
          <w:rFonts w:cstheme="minorHAnsi"/>
        </w:rPr>
        <w:t xml:space="preserve"> sont aussi stationnaires et on a :</w:t>
      </w:r>
    </w:p>
    <w:p w:rsidR="00DA437F" w:rsidRPr="00860F1F" w:rsidRDefault="00DA437F" w:rsidP="00DA437F">
      <w:pPr>
        <w:pStyle w:val="Sansinterligne"/>
        <w:jc w:val="both"/>
        <w:rPr>
          <w:rFonts w:cstheme="minorHAnsi"/>
        </w:rPr>
      </w:pPr>
      <w:proofErr w:type="gramStart"/>
      <w:r w:rsidRPr="00860F1F">
        <w:rPr>
          <w:rFonts w:cstheme="minorHAnsi"/>
        </w:rPr>
        <w:t>m</w:t>
      </w:r>
      <w:r w:rsidRPr="00860F1F">
        <w:rPr>
          <w:rFonts w:cstheme="minorHAnsi"/>
          <w:vertAlign w:val="subscript"/>
        </w:rPr>
        <w:t>a</w:t>
      </w:r>
      <w:proofErr w:type="gramEnd"/>
      <w:r w:rsidRPr="00860F1F">
        <w:rPr>
          <w:rFonts w:cstheme="minorHAnsi"/>
        </w:rPr>
        <w:t xml:space="preserve"> = E[a</w:t>
      </w:r>
      <w:r w:rsidRPr="00860F1F">
        <w:rPr>
          <w:rFonts w:cstheme="minorHAnsi"/>
          <w:vertAlign w:val="subscript"/>
        </w:rPr>
        <w:t>n</w:t>
      </w:r>
      <w:r w:rsidRPr="00860F1F">
        <w:rPr>
          <w:rFonts w:cstheme="minorHAnsi"/>
        </w:rPr>
        <w:t>] quel que soit n</w:t>
      </w:r>
    </w:p>
    <w:p w:rsidR="00DA437F" w:rsidRPr="00860F1F" w:rsidRDefault="00DA437F" w:rsidP="00DA437F">
      <w:pPr>
        <w:pStyle w:val="Sansinterligne"/>
        <w:jc w:val="both"/>
        <w:rPr>
          <w:rFonts w:cstheme="minorHAnsi"/>
        </w:rPr>
      </w:pPr>
      <w:proofErr w:type="spellStart"/>
      <w:proofErr w:type="gramStart"/>
      <w:r w:rsidRPr="00860F1F">
        <w:rPr>
          <w:rFonts w:cstheme="minorHAnsi"/>
        </w:rPr>
        <w:t>σ</w:t>
      </w:r>
      <w:proofErr w:type="gramEnd"/>
      <w:r w:rsidRPr="00860F1F">
        <w:rPr>
          <w:rFonts w:cstheme="minorHAnsi"/>
          <w:vertAlign w:val="subscript"/>
        </w:rPr>
        <w:t>a</w:t>
      </w:r>
      <w:proofErr w:type="spellEnd"/>
      <w:r w:rsidRPr="00860F1F">
        <w:rPr>
          <w:rFonts w:cstheme="minorHAnsi"/>
        </w:rPr>
        <w:t xml:space="preserve"> ²= E[(α</w:t>
      </w:r>
      <w:r w:rsidRPr="00860F1F">
        <w:rPr>
          <w:rFonts w:cstheme="minorHAnsi"/>
          <w:vertAlign w:val="subscript"/>
        </w:rPr>
        <w:t>n</w:t>
      </w:r>
      <w:r w:rsidRPr="00860F1F">
        <w:rPr>
          <w:rFonts w:cstheme="minorHAnsi"/>
        </w:rPr>
        <w:t>-m</w:t>
      </w:r>
      <w:r w:rsidRPr="00860F1F">
        <w:rPr>
          <w:rFonts w:cstheme="minorHAnsi"/>
          <w:vertAlign w:val="subscript"/>
        </w:rPr>
        <w:t>a</w:t>
      </w:r>
      <w:r w:rsidRPr="00860F1F">
        <w:rPr>
          <w:rFonts w:cstheme="minorHAnsi"/>
        </w:rPr>
        <w:t>)²] quel que soit n</w:t>
      </w:r>
    </w:p>
    <w:p w:rsidR="00DA437F" w:rsidRPr="00860F1F" w:rsidRDefault="00DA437F" w:rsidP="00DA437F">
      <w:pPr>
        <w:pStyle w:val="Sansinterligne"/>
        <w:jc w:val="both"/>
        <w:rPr>
          <w:rFonts w:cstheme="minorHAnsi"/>
        </w:rPr>
      </w:pPr>
      <w:proofErr w:type="spellStart"/>
      <w:r w:rsidRPr="00860F1F">
        <w:rPr>
          <w:rFonts w:cstheme="minorHAnsi"/>
        </w:rPr>
        <w:t>Γ</w:t>
      </w:r>
      <w:r w:rsidRPr="00860F1F">
        <w:rPr>
          <w:rFonts w:cstheme="minorHAnsi"/>
          <w:vertAlign w:val="subscript"/>
        </w:rPr>
        <w:t>a</w:t>
      </w:r>
      <w:proofErr w:type="spellEnd"/>
      <w:r w:rsidRPr="00860F1F">
        <w:rPr>
          <w:rFonts w:cstheme="minorHAnsi"/>
        </w:rPr>
        <w:t>(k)= E[(α</w:t>
      </w:r>
      <w:r w:rsidRPr="00860F1F">
        <w:rPr>
          <w:rFonts w:cstheme="minorHAnsi"/>
          <w:vertAlign w:val="subscript"/>
        </w:rPr>
        <w:t>n</w:t>
      </w:r>
      <w:r w:rsidRPr="00860F1F">
        <w:rPr>
          <w:rFonts w:cstheme="minorHAnsi"/>
        </w:rPr>
        <w:t>-</w:t>
      </w:r>
      <w:proofErr w:type="gramStart"/>
      <w:r w:rsidRPr="00860F1F">
        <w:rPr>
          <w:rFonts w:cstheme="minorHAnsi"/>
        </w:rPr>
        <w:t>m</w:t>
      </w:r>
      <w:r w:rsidRPr="00860F1F">
        <w:rPr>
          <w:rFonts w:cstheme="minorHAnsi"/>
          <w:vertAlign w:val="subscript"/>
        </w:rPr>
        <w:t>a</w:t>
      </w:r>
      <w:r w:rsidRPr="00860F1F">
        <w:rPr>
          <w:rFonts w:cstheme="minorHAnsi"/>
        </w:rPr>
        <w:t>)(</w:t>
      </w:r>
      <w:proofErr w:type="gramEnd"/>
      <w:r w:rsidRPr="00860F1F">
        <w:rPr>
          <w:rFonts w:cstheme="minorHAnsi"/>
        </w:rPr>
        <w:t>α</w:t>
      </w:r>
      <w:r w:rsidRPr="00860F1F">
        <w:rPr>
          <w:rFonts w:cstheme="minorHAnsi"/>
          <w:vertAlign w:val="subscript"/>
        </w:rPr>
        <w:t>n</w:t>
      </w:r>
      <w:r w:rsidRPr="00860F1F">
        <w:rPr>
          <w:rFonts w:cstheme="minorHAnsi"/>
        </w:rPr>
        <w:t>-k-m</w:t>
      </w:r>
      <w:r w:rsidRPr="00860F1F">
        <w:rPr>
          <w:rFonts w:cstheme="minorHAnsi"/>
          <w:vertAlign w:val="subscript"/>
        </w:rPr>
        <w:t>a</w:t>
      </w:r>
      <w:r w:rsidRPr="00860F1F">
        <w:rPr>
          <w:rFonts w:cstheme="minorHAnsi"/>
        </w:rPr>
        <w:t>)]/ σ</w:t>
      </w:r>
      <w:r w:rsidRPr="00860F1F">
        <w:rPr>
          <w:rFonts w:cstheme="minorHAnsi"/>
          <w:vertAlign w:val="subscript"/>
        </w:rPr>
        <w:t>a</w:t>
      </w:r>
      <w:r w:rsidRPr="00860F1F">
        <w:rPr>
          <w:rFonts w:cstheme="minorHAnsi"/>
        </w:rPr>
        <w:t>² quel que soit n, k</w:t>
      </w:r>
      <w:r w:rsidR="00B95F9F" w:rsidRPr="00860F1F">
        <w:rPr>
          <w:rFonts w:cstheme="minorHAnsi"/>
        </w:rPr>
        <w:t> ;</w:t>
      </w:r>
    </w:p>
    <w:p w:rsidR="00B95F9F" w:rsidRPr="00860F1F" w:rsidRDefault="00B95F9F" w:rsidP="00DA437F">
      <w:pPr>
        <w:pStyle w:val="Sansinterligne"/>
        <w:jc w:val="both"/>
        <w:rPr>
          <w:rFonts w:cstheme="minorHAnsi"/>
        </w:rPr>
      </w:pPr>
      <w:r w:rsidRPr="00860F1F">
        <w:rPr>
          <w:rFonts w:cstheme="minorHAnsi"/>
        </w:rPr>
        <w:t>Où E[x] est l’espérance mathématique de x, à savoir E[x]=</w:t>
      </w:r>
      <w:r w:rsidR="007F1EB8" w:rsidRPr="00860F1F">
        <w:rPr>
          <w:rFonts w:cstheme="minorHAnsi"/>
        </w:rPr>
        <w:t>∑</w:t>
      </w:r>
      <w:proofErr w:type="spellStart"/>
      <w:proofErr w:type="gramStart"/>
      <w:r w:rsidR="007F1EB8" w:rsidRPr="00860F1F">
        <w:rPr>
          <w:rFonts w:cstheme="minorHAnsi"/>
        </w:rPr>
        <w:t>x</w:t>
      </w:r>
      <w:r w:rsidR="007F1EB8" w:rsidRPr="00860F1F">
        <w:rPr>
          <w:rFonts w:cstheme="minorHAnsi"/>
          <w:vertAlign w:val="subscript"/>
        </w:rPr>
        <w:t>i</w:t>
      </w:r>
      <w:r w:rsidR="007F1EB8" w:rsidRPr="00860F1F">
        <w:rPr>
          <w:rFonts w:cstheme="minorHAnsi"/>
        </w:rPr>
        <w:t>.p</w:t>
      </w:r>
      <w:proofErr w:type="spellEnd"/>
      <w:proofErr w:type="gramEnd"/>
      <w:r w:rsidR="007F1EB8" w:rsidRPr="00860F1F">
        <w:rPr>
          <w:rFonts w:cstheme="minorHAnsi"/>
        </w:rPr>
        <w:t>(x</w:t>
      </w:r>
      <w:r w:rsidR="007F1EB8" w:rsidRPr="00860F1F">
        <w:rPr>
          <w:rFonts w:cstheme="minorHAnsi"/>
          <w:vertAlign w:val="subscript"/>
        </w:rPr>
        <w:t>i</w:t>
      </w:r>
      <w:r w:rsidR="007F1EB8" w:rsidRPr="00860F1F">
        <w:rPr>
          <w:rFonts w:cstheme="minorHAnsi"/>
        </w:rPr>
        <w:t>) avec p(xi)=prob (x=x</w:t>
      </w:r>
      <w:r w:rsidR="007F1EB8" w:rsidRPr="00860F1F">
        <w:rPr>
          <w:rFonts w:cstheme="minorHAnsi"/>
          <w:vertAlign w:val="subscript"/>
        </w:rPr>
        <w:t>i</w:t>
      </w:r>
      <w:r w:rsidR="007F1EB8" w:rsidRPr="00860F1F">
        <w:rPr>
          <w:rFonts w:cstheme="minorHAnsi"/>
        </w:rPr>
        <w:t>)</w:t>
      </w:r>
    </w:p>
    <w:p w:rsidR="00DA437F" w:rsidRPr="00860F1F" w:rsidRDefault="00DA437F" w:rsidP="00DA437F">
      <w:pPr>
        <w:pStyle w:val="Sansinterligne"/>
        <w:jc w:val="both"/>
        <w:rPr>
          <w:rFonts w:cstheme="minorHAnsi"/>
        </w:rPr>
      </w:pPr>
    </w:p>
    <w:p w:rsidR="00DA437F" w:rsidRPr="00860F1F" w:rsidRDefault="007F1EB8" w:rsidP="00DA437F">
      <w:pPr>
        <w:pStyle w:val="Sansinterligne"/>
        <w:jc w:val="both"/>
        <w:rPr>
          <w:rFonts w:cstheme="minorHAnsi"/>
        </w:rPr>
      </w:pPr>
      <w:r w:rsidRPr="00860F1F">
        <w:rPr>
          <w:rFonts w:cstheme="minorHAnsi"/>
        </w:rPr>
        <w:t>E</w:t>
      </w:r>
      <w:r w:rsidR="00DA437F" w:rsidRPr="00860F1F">
        <w:rPr>
          <w:rFonts w:cstheme="minorHAnsi"/>
        </w:rPr>
        <w:t xml:space="preserve">(f) est constituée de deux parties : une partie continue </w:t>
      </w:r>
      <w:proofErr w:type="spellStart"/>
      <w:r w:rsidRPr="00860F1F">
        <w:rPr>
          <w:rFonts w:cstheme="minorHAnsi"/>
        </w:rPr>
        <w:t>E</w:t>
      </w:r>
      <w:r w:rsidRPr="00860F1F">
        <w:rPr>
          <w:rFonts w:cstheme="minorHAnsi"/>
          <w:vertAlign w:val="subscript"/>
        </w:rPr>
        <w:t>ec</w:t>
      </w:r>
      <w:proofErr w:type="spellEnd"/>
      <w:r w:rsidR="00DA437F" w:rsidRPr="00860F1F">
        <w:rPr>
          <w:rFonts w:cstheme="minorHAnsi"/>
        </w:rPr>
        <w:t xml:space="preserve">(f) et une partie discontinue </w:t>
      </w:r>
      <w:proofErr w:type="spellStart"/>
      <w:r w:rsidRPr="00860F1F">
        <w:rPr>
          <w:rFonts w:cstheme="minorHAnsi"/>
        </w:rPr>
        <w:t>E</w:t>
      </w:r>
      <w:r w:rsidR="00DA437F" w:rsidRPr="00860F1F">
        <w:rPr>
          <w:rFonts w:cstheme="minorHAnsi"/>
          <w:vertAlign w:val="subscript"/>
        </w:rPr>
        <w:t>ed</w:t>
      </w:r>
      <w:proofErr w:type="spellEnd"/>
      <w:r w:rsidR="00DA437F" w:rsidRPr="00860F1F">
        <w:rPr>
          <w:rFonts w:cstheme="minorHAnsi"/>
        </w:rPr>
        <w:t>(f) avec des raies aux fréquences k/T :</w:t>
      </w:r>
    </w:p>
    <w:p w:rsidR="00DA437F" w:rsidRPr="00860F1F" w:rsidRDefault="007F1EB8" w:rsidP="00DA437F">
      <w:pPr>
        <w:pStyle w:val="Sansinterligne"/>
        <w:jc w:val="both"/>
        <w:rPr>
          <w:rFonts w:cstheme="minorHAnsi"/>
        </w:rPr>
      </w:pPr>
      <w:bookmarkStart w:id="2" w:name="_Hlk89062629"/>
      <w:proofErr w:type="spellStart"/>
      <w:r w:rsidRPr="00860F1F">
        <w:rPr>
          <w:rFonts w:cstheme="minorHAnsi"/>
        </w:rPr>
        <w:t>E</w:t>
      </w:r>
      <w:r w:rsidR="00DA437F" w:rsidRPr="00860F1F">
        <w:rPr>
          <w:rFonts w:cstheme="minorHAnsi"/>
          <w:vertAlign w:val="subscript"/>
        </w:rPr>
        <w:t>ec</w:t>
      </w:r>
      <w:proofErr w:type="spellEnd"/>
      <w:r w:rsidR="00DA437F" w:rsidRPr="00860F1F">
        <w:rPr>
          <w:rFonts w:cstheme="minorHAnsi"/>
        </w:rPr>
        <w:t xml:space="preserve">(f) </w:t>
      </w:r>
      <w:bookmarkEnd w:id="2"/>
      <w:r w:rsidR="00DA437F" w:rsidRPr="00860F1F">
        <w:rPr>
          <w:rFonts w:cstheme="minorHAnsi"/>
        </w:rPr>
        <w:t>= (σ</w:t>
      </w:r>
      <w:r w:rsidR="00DA437F" w:rsidRPr="00860F1F">
        <w:rPr>
          <w:rFonts w:cstheme="minorHAnsi"/>
          <w:vertAlign w:val="subscript"/>
        </w:rPr>
        <w:t>a</w:t>
      </w:r>
      <w:r w:rsidR="00DA437F" w:rsidRPr="00860F1F">
        <w:rPr>
          <w:rFonts w:cstheme="minorHAnsi"/>
        </w:rPr>
        <w:t>²/T) +(2σ</w:t>
      </w:r>
      <w:r w:rsidR="00DA437F" w:rsidRPr="00860F1F">
        <w:rPr>
          <w:rFonts w:cstheme="minorHAnsi"/>
          <w:vertAlign w:val="subscript"/>
        </w:rPr>
        <w:t>a</w:t>
      </w:r>
      <w:r w:rsidR="00DA437F" w:rsidRPr="00860F1F">
        <w:rPr>
          <w:rFonts w:cstheme="minorHAnsi"/>
        </w:rPr>
        <w:t>²/T</w:t>
      </w:r>
      <w:proofErr w:type="gramStart"/>
      <w:r w:rsidR="00DA437F" w:rsidRPr="00860F1F">
        <w:rPr>
          <w:rFonts w:cstheme="minorHAnsi"/>
        </w:rPr>
        <w:t>).∑</w:t>
      </w:r>
      <w:proofErr w:type="gramEnd"/>
      <w:r w:rsidR="00DA437F" w:rsidRPr="00860F1F">
        <w:rPr>
          <w:rFonts w:cstheme="minorHAnsi"/>
        </w:rPr>
        <w:t xml:space="preserve"> </w:t>
      </w:r>
      <w:bookmarkStart w:id="3" w:name="_Hlk181091719"/>
      <w:proofErr w:type="spellStart"/>
      <w:r w:rsidR="00DA437F" w:rsidRPr="00860F1F">
        <w:rPr>
          <w:rFonts w:cstheme="minorHAnsi"/>
        </w:rPr>
        <w:t>Γ</w:t>
      </w:r>
      <w:r w:rsidR="00DA437F" w:rsidRPr="00860F1F">
        <w:rPr>
          <w:rFonts w:cstheme="minorHAnsi"/>
          <w:vertAlign w:val="subscript"/>
        </w:rPr>
        <w:t>a</w:t>
      </w:r>
      <w:proofErr w:type="spellEnd"/>
      <w:r w:rsidR="00DA437F" w:rsidRPr="00860F1F">
        <w:rPr>
          <w:rFonts w:cstheme="minorHAnsi"/>
        </w:rPr>
        <w:t>(k)</w:t>
      </w:r>
      <w:bookmarkEnd w:id="3"/>
      <w:r w:rsidR="00DA437F" w:rsidRPr="00860F1F">
        <w:rPr>
          <w:rFonts w:cstheme="minorHAnsi"/>
        </w:rPr>
        <w:t>.cos (2π</w:t>
      </w:r>
      <w:proofErr w:type="spellStart"/>
      <w:r w:rsidR="00DA437F" w:rsidRPr="00860F1F">
        <w:rPr>
          <w:rFonts w:cstheme="minorHAnsi"/>
        </w:rPr>
        <w:t>f</w:t>
      </w:r>
      <w:r w:rsidR="00DA437F" w:rsidRPr="00860F1F">
        <w:rPr>
          <w:rFonts w:cstheme="minorHAnsi"/>
          <w:vertAlign w:val="subscript"/>
        </w:rPr>
        <w:t>k</w:t>
      </w:r>
      <w:r w:rsidR="00DA437F" w:rsidRPr="00860F1F">
        <w:rPr>
          <w:rFonts w:cstheme="minorHAnsi"/>
        </w:rPr>
        <w:t>T</w:t>
      </w:r>
      <w:proofErr w:type="spellEnd"/>
      <w:r w:rsidR="00DA437F" w:rsidRPr="00860F1F">
        <w:rPr>
          <w:rFonts w:cstheme="minorHAnsi"/>
        </w:rPr>
        <w:t xml:space="preserve">) ; </w:t>
      </w:r>
      <w:proofErr w:type="spellStart"/>
      <w:r w:rsidRPr="00860F1F">
        <w:rPr>
          <w:rFonts w:cstheme="minorHAnsi"/>
        </w:rPr>
        <w:t>Γ</w:t>
      </w:r>
      <w:r w:rsidRPr="00860F1F">
        <w:rPr>
          <w:rFonts w:cstheme="minorHAnsi"/>
          <w:vertAlign w:val="subscript"/>
        </w:rPr>
        <w:t>a</w:t>
      </w:r>
      <w:proofErr w:type="spellEnd"/>
      <w:r w:rsidRPr="00860F1F">
        <w:rPr>
          <w:rFonts w:cstheme="minorHAnsi"/>
        </w:rPr>
        <w:t>(k) est nul si les α</w:t>
      </w:r>
      <w:r w:rsidRPr="00860F1F">
        <w:rPr>
          <w:rFonts w:cstheme="minorHAnsi"/>
          <w:vertAlign w:val="subscript"/>
        </w:rPr>
        <w:t xml:space="preserve">k </w:t>
      </w:r>
      <w:r w:rsidRPr="00860F1F">
        <w:rPr>
          <w:rFonts w:cstheme="minorHAnsi"/>
        </w:rPr>
        <w:t>sont indépendants</w:t>
      </w:r>
    </w:p>
    <w:p w:rsidR="00DA437F" w:rsidRPr="00860F1F" w:rsidRDefault="007F1EB8" w:rsidP="00DA437F">
      <w:pPr>
        <w:pStyle w:val="Sansinterligne"/>
        <w:jc w:val="both"/>
        <w:rPr>
          <w:rFonts w:cstheme="minorHAnsi"/>
        </w:rPr>
      </w:pPr>
      <w:bookmarkStart w:id="4" w:name="_Hlk89062665"/>
      <w:proofErr w:type="spellStart"/>
      <w:r w:rsidRPr="00860F1F">
        <w:rPr>
          <w:rFonts w:cstheme="minorHAnsi"/>
        </w:rPr>
        <w:t>E</w:t>
      </w:r>
      <w:r w:rsidR="00DA437F" w:rsidRPr="00860F1F">
        <w:rPr>
          <w:rFonts w:cstheme="minorHAnsi"/>
          <w:vertAlign w:val="subscript"/>
        </w:rPr>
        <w:t>ed</w:t>
      </w:r>
      <w:proofErr w:type="spellEnd"/>
      <w:r w:rsidR="00DA437F" w:rsidRPr="00860F1F">
        <w:rPr>
          <w:rFonts w:cstheme="minorHAnsi"/>
        </w:rPr>
        <w:t xml:space="preserve">(f) </w:t>
      </w:r>
      <w:bookmarkEnd w:id="4"/>
      <w:r w:rsidR="00DA437F" w:rsidRPr="00860F1F">
        <w:rPr>
          <w:rFonts w:cstheme="minorHAnsi"/>
        </w:rPr>
        <w:t>= (m</w:t>
      </w:r>
      <w:r w:rsidR="00DA437F" w:rsidRPr="00860F1F">
        <w:rPr>
          <w:rFonts w:cstheme="minorHAnsi"/>
          <w:vertAlign w:val="subscript"/>
        </w:rPr>
        <w:t>a</w:t>
      </w:r>
      <w:r w:rsidR="00DA437F" w:rsidRPr="00860F1F">
        <w:rPr>
          <w:rFonts w:cstheme="minorHAnsi"/>
        </w:rPr>
        <w:t>²/T).H(k/T</w:t>
      </w:r>
      <w:proofErr w:type="gramStart"/>
      <w:r w:rsidR="00DA437F" w:rsidRPr="00860F1F">
        <w:rPr>
          <w:rFonts w:cstheme="minorHAnsi"/>
        </w:rPr>
        <w:t>).∑</w:t>
      </w:r>
      <w:proofErr w:type="gramEnd"/>
      <w:r w:rsidR="00DA437F" w:rsidRPr="00860F1F">
        <w:rPr>
          <w:rFonts w:cstheme="minorHAnsi"/>
        </w:rPr>
        <w:t xml:space="preserve"> δ(f-k/T).</w:t>
      </w:r>
    </w:p>
    <w:p w:rsidR="00DA437F" w:rsidRPr="00860F1F" w:rsidRDefault="00DA437F" w:rsidP="00DA437F">
      <w:pPr>
        <w:pStyle w:val="Sansinterligne"/>
        <w:jc w:val="both"/>
        <w:rPr>
          <w:rFonts w:cstheme="minorHAnsi"/>
        </w:rPr>
      </w:pPr>
      <w:r w:rsidRPr="00860F1F">
        <w:rPr>
          <w:rFonts w:cstheme="minorHAnsi"/>
        </w:rPr>
        <w:lastRenderedPageBreak/>
        <w:t xml:space="preserve">Le deuxième terme de </w:t>
      </w:r>
      <w:proofErr w:type="spellStart"/>
      <w:r w:rsidR="007F1EB8" w:rsidRPr="00860F1F">
        <w:rPr>
          <w:rFonts w:cstheme="minorHAnsi"/>
        </w:rPr>
        <w:t>E</w:t>
      </w:r>
      <w:r w:rsidRPr="00860F1F">
        <w:rPr>
          <w:rFonts w:cstheme="minorHAnsi"/>
          <w:vertAlign w:val="subscript"/>
        </w:rPr>
        <w:t>ec</w:t>
      </w:r>
      <w:proofErr w:type="spellEnd"/>
      <w:r w:rsidRPr="00860F1F">
        <w:rPr>
          <w:rFonts w:cstheme="minorHAnsi"/>
        </w:rPr>
        <w:t xml:space="preserve"> qui ne converge vers une fonction qu’au sens des distributions et ceci si </w:t>
      </w:r>
      <w:proofErr w:type="spellStart"/>
      <w:r w:rsidRPr="00860F1F">
        <w:rPr>
          <w:rFonts w:cstheme="minorHAnsi"/>
        </w:rPr>
        <w:t>Γ</w:t>
      </w:r>
      <w:r w:rsidRPr="00860F1F">
        <w:rPr>
          <w:rFonts w:cstheme="minorHAnsi"/>
          <w:vertAlign w:val="subscript"/>
        </w:rPr>
        <w:t>a</w:t>
      </w:r>
      <w:proofErr w:type="spellEnd"/>
      <w:r w:rsidRPr="00860F1F">
        <w:rPr>
          <w:rFonts w:cstheme="minorHAnsi"/>
        </w:rPr>
        <w:t>(k) tend vite vers 0 quand k→∞</w:t>
      </w:r>
    </w:p>
    <w:p w:rsidR="00DA437F" w:rsidRPr="00860F1F" w:rsidRDefault="00DA437F" w:rsidP="00DA437F">
      <w:pPr>
        <w:pStyle w:val="Sansinterligne"/>
        <w:jc w:val="both"/>
        <w:rPr>
          <w:rFonts w:cstheme="minorHAnsi"/>
        </w:rPr>
      </w:pPr>
      <w:r w:rsidRPr="00860F1F">
        <w:rPr>
          <w:rFonts w:cstheme="minorHAnsi"/>
        </w:rPr>
        <w:t>Lorsque m</w:t>
      </w:r>
      <w:r w:rsidRPr="00860F1F">
        <w:rPr>
          <w:rFonts w:cstheme="minorHAnsi"/>
          <w:vertAlign w:val="subscript"/>
        </w:rPr>
        <w:t>a</w:t>
      </w:r>
      <w:r w:rsidRPr="00860F1F">
        <w:rPr>
          <w:rFonts w:cstheme="minorHAnsi"/>
        </w:rPr>
        <w:t xml:space="preserve"> est nulle, alors </w:t>
      </w:r>
      <w:proofErr w:type="spellStart"/>
      <w:r w:rsidR="007F1EB8" w:rsidRPr="00860F1F">
        <w:rPr>
          <w:rFonts w:cstheme="minorHAnsi"/>
        </w:rPr>
        <w:t>E</w:t>
      </w:r>
      <w:r w:rsidRPr="00860F1F">
        <w:rPr>
          <w:rFonts w:cstheme="minorHAnsi"/>
          <w:vertAlign w:val="subscript"/>
        </w:rPr>
        <w:t>ed</w:t>
      </w:r>
      <w:proofErr w:type="spellEnd"/>
      <w:r w:rsidRPr="00860F1F">
        <w:rPr>
          <w:rFonts w:cstheme="minorHAnsi"/>
        </w:rPr>
        <w:t xml:space="preserve">(f) est nulle. </w:t>
      </w:r>
    </w:p>
    <w:p w:rsidR="00DA437F" w:rsidRPr="00860F1F" w:rsidRDefault="00DA437F" w:rsidP="00DA437F">
      <w:pPr>
        <w:pStyle w:val="Sansinterligne"/>
        <w:jc w:val="both"/>
        <w:rPr>
          <w:rFonts w:cstheme="minorHAnsi"/>
        </w:rPr>
      </w:pPr>
    </w:p>
    <w:p w:rsidR="00DA437F" w:rsidRPr="00860F1F" w:rsidRDefault="00DA437F" w:rsidP="00DA437F">
      <w:pPr>
        <w:pStyle w:val="Sansinterligne"/>
        <w:jc w:val="both"/>
        <w:rPr>
          <w:rFonts w:cstheme="minorHAnsi"/>
        </w:rPr>
      </w:pPr>
      <w:r w:rsidRPr="00860F1F">
        <w:rPr>
          <w:rFonts w:cstheme="minorHAnsi"/>
        </w:rPr>
        <w:t>Dans le cas d’une séquence binaires "1" et "0" représentés respectivement par les formes d’onde h</w:t>
      </w:r>
      <w:r w:rsidRPr="00860F1F">
        <w:rPr>
          <w:rFonts w:cstheme="minorHAnsi"/>
          <w:vertAlign w:val="subscript"/>
        </w:rPr>
        <w:t>1</w:t>
      </w:r>
      <w:r w:rsidRPr="00860F1F">
        <w:rPr>
          <w:rFonts w:cstheme="minorHAnsi"/>
        </w:rPr>
        <w:t>(t) et h</w:t>
      </w:r>
      <w:r w:rsidRPr="00860F1F">
        <w:rPr>
          <w:rFonts w:cstheme="minorHAnsi"/>
          <w:vertAlign w:val="subscript"/>
        </w:rPr>
        <w:t>0</w:t>
      </w:r>
      <w:r w:rsidRPr="00860F1F">
        <w:rPr>
          <w:rFonts w:cstheme="minorHAnsi"/>
        </w:rPr>
        <w:t>(t) et avec les probabilités p</w:t>
      </w:r>
      <w:r w:rsidRPr="00860F1F">
        <w:rPr>
          <w:rFonts w:cstheme="minorHAnsi"/>
          <w:vertAlign w:val="subscript"/>
        </w:rPr>
        <w:t>1</w:t>
      </w:r>
      <w:r w:rsidRPr="00860F1F">
        <w:rPr>
          <w:rFonts w:cstheme="minorHAnsi"/>
        </w:rPr>
        <w:t>et p</w:t>
      </w:r>
      <w:r w:rsidRPr="00860F1F">
        <w:rPr>
          <w:rFonts w:cstheme="minorHAnsi"/>
          <w:vertAlign w:val="subscript"/>
        </w:rPr>
        <w:t>0</w:t>
      </w:r>
      <w:r w:rsidRPr="00860F1F">
        <w:rPr>
          <w:rFonts w:cstheme="minorHAnsi"/>
        </w:rPr>
        <w:t xml:space="preserve">, Bennett a montré que la densité spectrale de puissance </w:t>
      </w:r>
      <w:r w:rsidR="007F1EB8" w:rsidRPr="00860F1F">
        <w:rPr>
          <w:rFonts w:cstheme="minorHAnsi"/>
        </w:rPr>
        <w:t>peut s’exprimer</w:t>
      </w:r>
      <w:r w:rsidRPr="00860F1F">
        <w:rPr>
          <w:rFonts w:cstheme="minorHAnsi"/>
        </w:rPr>
        <w:t xml:space="preserve"> par :</w:t>
      </w:r>
    </w:p>
    <w:p w:rsidR="00DA437F" w:rsidRPr="00860F1F" w:rsidRDefault="007F1EB8" w:rsidP="00DA437F">
      <w:pPr>
        <w:pStyle w:val="Sansinterligne"/>
        <w:jc w:val="both"/>
        <w:rPr>
          <w:rFonts w:cstheme="minorHAnsi"/>
        </w:rPr>
      </w:pPr>
      <w:bookmarkStart w:id="5" w:name="_Hlk89063249"/>
      <w:bookmarkStart w:id="6" w:name="_Hlk88931228"/>
      <w:r w:rsidRPr="00860F1F">
        <w:rPr>
          <w:rFonts w:cstheme="minorHAnsi"/>
        </w:rPr>
        <w:t>E</w:t>
      </w:r>
      <w:r w:rsidR="00DA437F" w:rsidRPr="00860F1F">
        <w:rPr>
          <w:rFonts w:cstheme="minorHAnsi"/>
        </w:rPr>
        <w:t xml:space="preserve">(f) </w:t>
      </w:r>
      <w:bookmarkEnd w:id="5"/>
      <w:r w:rsidR="00DA437F" w:rsidRPr="00860F1F">
        <w:rPr>
          <w:rFonts w:cstheme="minorHAnsi"/>
        </w:rPr>
        <w:t>=(p</w:t>
      </w:r>
      <w:r w:rsidR="00DA437F" w:rsidRPr="00860F1F">
        <w:rPr>
          <w:rFonts w:cstheme="minorHAnsi"/>
          <w:vertAlign w:val="subscript"/>
        </w:rPr>
        <w:t>0</w:t>
      </w:r>
      <w:r w:rsidR="00DA437F" w:rsidRPr="00860F1F">
        <w:rPr>
          <w:rFonts w:cstheme="minorHAnsi"/>
        </w:rPr>
        <w:t>p</w:t>
      </w:r>
      <w:r w:rsidR="00DA437F" w:rsidRPr="00860F1F">
        <w:rPr>
          <w:rFonts w:cstheme="minorHAnsi"/>
          <w:vertAlign w:val="subscript"/>
        </w:rPr>
        <w:t>1</w:t>
      </w:r>
      <w:r w:rsidR="00DA437F" w:rsidRPr="00860F1F">
        <w:rPr>
          <w:rFonts w:cstheme="minorHAnsi"/>
        </w:rPr>
        <w:t>/T</w:t>
      </w:r>
      <w:r w:rsidR="00DA437F" w:rsidRPr="00860F1F">
        <w:rPr>
          <w:rFonts w:cstheme="minorHAnsi"/>
          <w:vertAlign w:val="subscript"/>
        </w:rPr>
        <w:t>b</w:t>
      </w:r>
      <w:proofErr w:type="gramStart"/>
      <w:r w:rsidR="00DA437F" w:rsidRPr="00860F1F">
        <w:rPr>
          <w:rFonts w:cstheme="minorHAnsi"/>
        </w:rPr>
        <w:t>)./</w:t>
      </w:r>
      <w:proofErr w:type="gramEnd"/>
      <w:r w:rsidR="00DA437F" w:rsidRPr="00860F1F">
        <w:rPr>
          <w:rFonts w:cstheme="minorHAnsi"/>
        </w:rPr>
        <w:t>H</w:t>
      </w:r>
      <w:r w:rsidR="00DA437F" w:rsidRPr="00860F1F">
        <w:rPr>
          <w:rFonts w:cstheme="minorHAnsi"/>
          <w:vertAlign w:val="subscript"/>
        </w:rPr>
        <w:t>0</w:t>
      </w:r>
      <w:r w:rsidR="00DA437F" w:rsidRPr="00860F1F">
        <w:rPr>
          <w:rFonts w:cstheme="minorHAnsi"/>
        </w:rPr>
        <w:t>(f) - H</w:t>
      </w:r>
      <w:r w:rsidR="00DA437F" w:rsidRPr="00860F1F">
        <w:rPr>
          <w:rFonts w:cstheme="minorHAnsi"/>
          <w:vertAlign w:val="subscript"/>
        </w:rPr>
        <w:t>1</w:t>
      </w:r>
      <w:r w:rsidR="00DA437F" w:rsidRPr="00860F1F">
        <w:rPr>
          <w:rFonts w:cstheme="minorHAnsi"/>
        </w:rPr>
        <w:t>(f)/² +(1/T</w:t>
      </w:r>
      <w:r w:rsidR="00DA437F" w:rsidRPr="00860F1F">
        <w:rPr>
          <w:rFonts w:cstheme="minorHAnsi"/>
          <w:vertAlign w:val="subscript"/>
        </w:rPr>
        <w:t>b</w:t>
      </w:r>
      <w:r w:rsidR="00DA437F" w:rsidRPr="00860F1F">
        <w:rPr>
          <w:rFonts w:cstheme="minorHAnsi"/>
          <w:vertAlign w:val="superscript"/>
        </w:rPr>
        <w:t>2</w:t>
      </w:r>
      <w:r w:rsidR="00DA437F" w:rsidRPr="00860F1F">
        <w:rPr>
          <w:rFonts w:cstheme="minorHAnsi"/>
        </w:rPr>
        <w:t>). /p</w:t>
      </w:r>
      <w:r w:rsidR="00DA437F" w:rsidRPr="00860F1F">
        <w:rPr>
          <w:rFonts w:cstheme="minorHAnsi"/>
          <w:vertAlign w:val="subscript"/>
        </w:rPr>
        <w:t>0</w:t>
      </w:r>
      <w:r w:rsidR="00DA437F" w:rsidRPr="00860F1F">
        <w:rPr>
          <w:rFonts w:cstheme="minorHAnsi"/>
        </w:rPr>
        <w:t>H</w:t>
      </w:r>
      <w:r w:rsidR="00DA437F" w:rsidRPr="00860F1F">
        <w:rPr>
          <w:rFonts w:cstheme="minorHAnsi"/>
          <w:vertAlign w:val="subscript"/>
        </w:rPr>
        <w:t>0</w:t>
      </w:r>
      <w:r w:rsidR="00DA437F" w:rsidRPr="00860F1F">
        <w:rPr>
          <w:rFonts w:cstheme="minorHAnsi"/>
        </w:rPr>
        <w:t>(f) + p</w:t>
      </w:r>
      <w:r w:rsidR="00DA437F" w:rsidRPr="00860F1F">
        <w:rPr>
          <w:rFonts w:cstheme="minorHAnsi"/>
          <w:vertAlign w:val="subscript"/>
        </w:rPr>
        <w:t>1</w:t>
      </w:r>
      <w:r w:rsidR="00DA437F" w:rsidRPr="00860F1F">
        <w:rPr>
          <w:rFonts w:cstheme="minorHAnsi"/>
        </w:rPr>
        <w:t>H</w:t>
      </w:r>
      <w:r w:rsidR="00DA437F" w:rsidRPr="00860F1F">
        <w:rPr>
          <w:rFonts w:cstheme="minorHAnsi"/>
          <w:vertAlign w:val="subscript"/>
        </w:rPr>
        <w:t>1</w:t>
      </w:r>
      <w:r w:rsidR="00DA437F" w:rsidRPr="00860F1F">
        <w:rPr>
          <w:rFonts w:cstheme="minorHAnsi"/>
        </w:rPr>
        <w:t>(f)/² ∑δ(f-n/T</w:t>
      </w:r>
      <w:r w:rsidR="00DA437F" w:rsidRPr="00860F1F">
        <w:rPr>
          <w:rFonts w:cstheme="minorHAnsi"/>
          <w:vertAlign w:val="subscript"/>
        </w:rPr>
        <w:t>b</w:t>
      </w:r>
      <w:r w:rsidR="00DA437F" w:rsidRPr="00860F1F">
        <w:rPr>
          <w:rFonts w:cstheme="minorHAnsi"/>
        </w:rPr>
        <w:t>)</w:t>
      </w:r>
    </w:p>
    <w:bookmarkEnd w:id="6"/>
    <w:p w:rsidR="00DA437F" w:rsidRDefault="00DA437F" w:rsidP="00DA437F">
      <w:pPr>
        <w:pStyle w:val="Sansinterligne"/>
        <w:jc w:val="both"/>
        <w:rPr>
          <w:rFonts w:cstheme="minorHAnsi"/>
        </w:rPr>
      </w:pPr>
      <w:r w:rsidRPr="00860F1F">
        <w:rPr>
          <w:rFonts w:cstheme="minorHAnsi"/>
        </w:rPr>
        <w:t>Où T</w:t>
      </w:r>
      <w:r w:rsidRPr="00860F1F">
        <w:rPr>
          <w:rFonts w:cstheme="minorHAnsi"/>
          <w:vertAlign w:val="subscript"/>
        </w:rPr>
        <w:t>b</w:t>
      </w:r>
      <w:r w:rsidRPr="00860F1F">
        <w:rPr>
          <w:rFonts w:cstheme="minorHAnsi"/>
        </w:rPr>
        <w:t xml:space="preserve"> est la durée d’un élément binaire, H</w:t>
      </w:r>
      <w:r w:rsidRPr="00860F1F">
        <w:rPr>
          <w:rFonts w:cstheme="minorHAnsi"/>
          <w:vertAlign w:val="subscript"/>
        </w:rPr>
        <w:t>0</w:t>
      </w:r>
      <w:r w:rsidRPr="00860F1F">
        <w:rPr>
          <w:rFonts w:cstheme="minorHAnsi"/>
        </w:rPr>
        <w:t>(f) et H</w:t>
      </w:r>
      <w:r w:rsidRPr="00860F1F">
        <w:rPr>
          <w:rFonts w:cstheme="minorHAnsi"/>
          <w:vertAlign w:val="subscript"/>
        </w:rPr>
        <w:t>1</w:t>
      </w:r>
      <w:r w:rsidRPr="00860F1F">
        <w:rPr>
          <w:rFonts w:cstheme="minorHAnsi"/>
        </w:rPr>
        <w:t>(f) sont respectivement la transformée de Fourier de h</w:t>
      </w:r>
      <w:r w:rsidRPr="00860F1F">
        <w:rPr>
          <w:rFonts w:cstheme="minorHAnsi"/>
          <w:vertAlign w:val="subscript"/>
        </w:rPr>
        <w:t>o</w:t>
      </w:r>
      <w:r w:rsidRPr="00860F1F">
        <w:rPr>
          <w:rFonts w:cstheme="minorHAnsi"/>
        </w:rPr>
        <w:t>(t) et h</w:t>
      </w:r>
      <w:r w:rsidRPr="00860F1F">
        <w:rPr>
          <w:rFonts w:cstheme="minorHAnsi"/>
          <w:vertAlign w:val="subscript"/>
        </w:rPr>
        <w:t>1</w:t>
      </w:r>
      <w:r w:rsidRPr="00860F1F">
        <w:rPr>
          <w:rFonts w:cstheme="minorHAnsi"/>
        </w:rPr>
        <w:t>(t)</w:t>
      </w:r>
      <w:r w:rsidR="00A2722D" w:rsidRPr="00860F1F">
        <w:rPr>
          <w:rFonts w:cstheme="minorHAnsi"/>
        </w:rPr>
        <w:t>.</w:t>
      </w:r>
    </w:p>
    <w:p w:rsidR="008363BF" w:rsidRDefault="008363BF" w:rsidP="00DA437F">
      <w:pPr>
        <w:pStyle w:val="Sansinterligne"/>
        <w:jc w:val="both"/>
        <w:rPr>
          <w:rFonts w:cstheme="minorHAnsi"/>
        </w:rPr>
      </w:pPr>
    </w:p>
    <w:p w:rsidR="008363BF" w:rsidRDefault="008363BF" w:rsidP="00DA437F">
      <w:pPr>
        <w:pStyle w:val="Sansinterligne"/>
        <w:jc w:val="both"/>
        <w:rPr>
          <w:rFonts w:cstheme="minorHAnsi"/>
        </w:rPr>
      </w:pPr>
    </w:p>
    <w:p w:rsidR="008363BF" w:rsidRDefault="008B3CA4" w:rsidP="008363BF">
      <w:pPr>
        <w:jc w:val="both"/>
        <w:rPr>
          <w:rFonts w:cstheme="minorHAnsi"/>
          <w:sz w:val="24"/>
          <w:szCs w:val="24"/>
        </w:rPr>
      </w:pPr>
      <w:r>
        <w:rPr>
          <w:rFonts w:cstheme="minorHAnsi"/>
          <w:sz w:val="24"/>
          <w:szCs w:val="24"/>
        </w:rPr>
        <w:t>4</w:t>
      </w:r>
      <w:r w:rsidR="008363BF">
        <w:rPr>
          <w:rFonts w:cstheme="minorHAnsi"/>
          <w:sz w:val="24"/>
          <w:szCs w:val="24"/>
        </w:rPr>
        <w:t xml:space="preserve">. </w:t>
      </w:r>
      <w:r w:rsidR="008363BF" w:rsidRPr="00195759">
        <w:rPr>
          <w:rFonts w:cstheme="minorHAnsi"/>
          <w:b/>
          <w:bCs/>
          <w:sz w:val="24"/>
          <w:szCs w:val="24"/>
        </w:rPr>
        <w:t>Caractéristiques d’une voie de transmission.</w:t>
      </w:r>
    </w:p>
    <w:p w:rsidR="008363BF" w:rsidRDefault="008B3CA4" w:rsidP="008363BF">
      <w:pPr>
        <w:jc w:val="both"/>
        <w:rPr>
          <w:rFonts w:cstheme="minorHAnsi"/>
          <w:sz w:val="24"/>
          <w:szCs w:val="24"/>
        </w:rPr>
      </w:pPr>
      <w:r>
        <w:rPr>
          <w:rFonts w:cstheme="minorHAnsi"/>
          <w:sz w:val="24"/>
          <w:szCs w:val="24"/>
        </w:rPr>
        <w:t>4</w:t>
      </w:r>
      <w:r w:rsidR="008363BF">
        <w:rPr>
          <w:rFonts w:cstheme="minorHAnsi"/>
          <w:sz w:val="24"/>
          <w:szCs w:val="24"/>
        </w:rPr>
        <w:t xml:space="preserve">.1 </w:t>
      </w:r>
      <w:r w:rsidR="008363BF" w:rsidRPr="00195759">
        <w:rPr>
          <w:rFonts w:cstheme="minorHAnsi"/>
          <w:b/>
          <w:bCs/>
        </w:rPr>
        <w:t>Capacité</w:t>
      </w:r>
    </w:p>
    <w:p w:rsidR="008363BF" w:rsidRPr="00195759" w:rsidRDefault="008363BF" w:rsidP="008363BF">
      <w:pPr>
        <w:jc w:val="both"/>
        <w:rPr>
          <w:rFonts w:cstheme="minorHAnsi"/>
        </w:rPr>
      </w:pPr>
      <w:r w:rsidRPr="00195759">
        <w:rPr>
          <w:rFonts w:cstheme="minorHAnsi"/>
        </w:rPr>
        <w:t>Les grandeurs caractéristiques d’une voie de transmission sont liées par un certain nombre de relations dérivée de la loi de Shannon.</w:t>
      </w:r>
    </w:p>
    <w:p w:rsidR="008363BF" w:rsidRDefault="008363BF" w:rsidP="008363BF">
      <w:pPr>
        <w:jc w:val="both"/>
        <w:rPr>
          <w:rFonts w:cstheme="minorHAnsi"/>
        </w:rPr>
      </w:pPr>
      <w:r w:rsidRPr="00195759">
        <w:rPr>
          <w:rFonts w:cstheme="minorHAnsi"/>
        </w:rPr>
        <w:t>Une voie de transmission ayant une largeur de bande de B Hz</w:t>
      </w:r>
      <w:r>
        <w:rPr>
          <w:rFonts w:cstheme="minorHAnsi"/>
        </w:rPr>
        <w:t xml:space="preserve"> ne peut transmettre des signaux dont la vitesse de modulation est supérieure à 2R, R étant la vitesse de modulation. La vitesse de modulation est le nombre de symboles ou motifs transmis par unité de temps. C’est donc l’inverse du temps T</w:t>
      </w:r>
      <w:r w:rsidRPr="00E60B19">
        <w:rPr>
          <w:rFonts w:cstheme="minorHAnsi"/>
          <w:vertAlign w:val="subscript"/>
        </w:rPr>
        <w:t>s</w:t>
      </w:r>
      <w:r>
        <w:rPr>
          <w:rFonts w:cstheme="minorHAnsi"/>
        </w:rPr>
        <w:t xml:space="preserve"> d’un symbole. Un symbole en général, est un groupe de n bits qui module une fréquence</w:t>
      </w:r>
    </w:p>
    <w:p w:rsidR="008363BF" w:rsidRDefault="008363BF" w:rsidP="008363BF">
      <w:pPr>
        <w:jc w:val="both"/>
        <w:rPr>
          <w:rFonts w:cstheme="minorHAnsi"/>
        </w:rPr>
      </w:pPr>
      <w:r>
        <w:rPr>
          <w:rFonts w:cstheme="minorHAnsi"/>
        </w:rPr>
        <w:t>Ainsi si D est le débit binaire en bit/s et R la vitesse de modulation en baud alors D=</w:t>
      </w:r>
      <w:proofErr w:type="spellStart"/>
      <w:r>
        <w:rPr>
          <w:rFonts w:cstheme="minorHAnsi"/>
        </w:rPr>
        <w:t>nR</w:t>
      </w:r>
      <w:proofErr w:type="spellEnd"/>
      <w:r>
        <w:rPr>
          <w:rFonts w:cstheme="minorHAnsi"/>
        </w:rPr>
        <w:t xml:space="preserve">. </w:t>
      </w:r>
    </w:p>
    <w:p w:rsidR="008363BF" w:rsidRDefault="008363BF" w:rsidP="008363BF">
      <w:pPr>
        <w:jc w:val="both"/>
        <w:rPr>
          <w:rFonts w:cstheme="minorHAnsi"/>
        </w:rPr>
      </w:pPr>
      <w:r>
        <w:rPr>
          <w:rFonts w:cstheme="minorHAnsi"/>
        </w:rPr>
        <w:t>Si V est la valence, c’est-à-dire le nombre de symboles élémentaires possibles sur une ligne de transmission et si n est le nombre de bits par symbole alors on a : V=2</w:t>
      </w:r>
      <w:r w:rsidRPr="00386E7B">
        <w:rPr>
          <w:rFonts w:cstheme="minorHAnsi"/>
          <w:vertAlign w:val="superscript"/>
        </w:rPr>
        <w:t>n</w:t>
      </w:r>
      <w:r>
        <w:rPr>
          <w:rFonts w:cstheme="minorHAnsi"/>
        </w:rPr>
        <w:t xml:space="preserve"> et donc n=log</w:t>
      </w:r>
      <w:r w:rsidRPr="00386E7B">
        <w:rPr>
          <w:rFonts w:cstheme="minorHAnsi"/>
          <w:vertAlign w:val="subscript"/>
        </w:rPr>
        <w:t>2</w:t>
      </w:r>
      <w:r>
        <w:rPr>
          <w:rFonts w:cstheme="minorHAnsi"/>
        </w:rPr>
        <w:t>V et par conséquent D=</w:t>
      </w:r>
      <w:proofErr w:type="spellStart"/>
      <w:r>
        <w:rPr>
          <w:rFonts w:cstheme="minorHAnsi"/>
        </w:rPr>
        <w:t>n.R</w:t>
      </w:r>
      <w:proofErr w:type="spellEnd"/>
      <w:r>
        <w:rPr>
          <w:rFonts w:cstheme="minorHAnsi"/>
        </w:rPr>
        <w:t>= n.log</w:t>
      </w:r>
      <w:r w:rsidRPr="00386E7B">
        <w:rPr>
          <w:rFonts w:cstheme="minorHAnsi"/>
          <w:vertAlign w:val="subscript"/>
        </w:rPr>
        <w:t>2</w:t>
      </w:r>
      <w:r>
        <w:rPr>
          <w:rFonts w:cstheme="minorHAnsi"/>
        </w:rPr>
        <w:t>V.</w:t>
      </w:r>
    </w:p>
    <w:p w:rsidR="008363BF" w:rsidRDefault="008363BF" w:rsidP="008363BF">
      <w:pPr>
        <w:jc w:val="both"/>
        <w:rPr>
          <w:rFonts w:cstheme="minorHAnsi"/>
        </w:rPr>
      </w:pPr>
      <w:r>
        <w:rPr>
          <w:rFonts w:cstheme="minorHAnsi"/>
        </w:rPr>
        <w:t>Ainsi le réseau téléphonique commuté (RTC) de largeur de bande 3100 Hz (300 Hz à 3400 Hz), permet théoriquement des vitesses de modulation maximales R de 6200 bauds.</w:t>
      </w:r>
    </w:p>
    <w:p w:rsidR="008363BF" w:rsidRDefault="008363BF" w:rsidP="008363BF">
      <w:pPr>
        <w:jc w:val="both"/>
        <w:rPr>
          <w:rFonts w:cstheme="minorHAnsi"/>
        </w:rPr>
      </w:pPr>
      <w:r>
        <w:rPr>
          <w:rFonts w:cstheme="minorHAnsi"/>
        </w:rPr>
        <w:t>Lorsque la voie de transmission est caractérisée par un rapport signal à bruit (S/N) et une bande passante B, Shannon a montré que la capacité maximale de transmission sur cette voie est :</w:t>
      </w:r>
    </w:p>
    <w:p w:rsidR="008363BF" w:rsidRDefault="008363BF" w:rsidP="008363BF">
      <w:pPr>
        <w:jc w:val="both"/>
        <w:rPr>
          <w:rFonts w:cstheme="minorHAnsi"/>
        </w:rPr>
      </w:pPr>
      <w:r>
        <w:rPr>
          <w:rFonts w:cstheme="minorHAnsi"/>
        </w:rPr>
        <w:t>C</w:t>
      </w:r>
      <w:r w:rsidRPr="009D016D">
        <w:rPr>
          <w:rFonts w:cstheme="minorHAnsi"/>
          <w:vertAlign w:val="subscript"/>
        </w:rPr>
        <w:t>max</w:t>
      </w:r>
      <w:r>
        <w:rPr>
          <w:rFonts w:cstheme="minorHAnsi"/>
        </w:rPr>
        <w:t>=B.log</w:t>
      </w:r>
      <w:r w:rsidRPr="005E035E">
        <w:rPr>
          <w:rFonts w:cstheme="minorHAnsi"/>
          <w:vertAlign w:val="subscript"/>
        </w:rPr>
        <w:t>2</w:t>
      </w:r>
      <w:r>
        <w:rPr>
          <w:rFonts w:cstheme="minorHAnsi"/>
        </w:rPr>
        <w:t>(1+S/N).</w:t>
      </w:r>
    </w:p>
    <w:p w:rsidR="008363BF" w:rsidRDefault="008363BF" w:rsidP="008363BF">
      <w:pPr>
        <w:jc w:val="both"/>
        <w:rPr>
          <w:rFonts w:cstheme="minorHAnsi"/>
        </w:rPr>
      </w:pPr>
      <w:r>
        <w:rPr>
          <w:rFonts w:cstheme="minorHAnsi"/>
        </w:rPr>
        <w:t>Notez bien, si (S/</w:t>
      </w:r>
      <w:proofErr w:type="gramStart"/>
      <w:r>
        <w:rPr>
          <w:rFonts w:cstheme="minorHAnsi"/>
        </w:rPr>
        <w:t>N)</w:t>
      </w:r>
      <w:r w:rsidRPr="00030121">
        <w:rPr>
          <w:rFonts w:cstheme="minorHAnsi"/>
          <w:vertAlign w:val="subscript"/>
        </w:rPr>
        <w:t>dB</w:t>
      </w:r>
      <w:proofErr w:type="gramEnd"/>
      <w:r>
        <w:rPr>
          <w:rFonts w:cstheme="minorHAnsi"/>
        </w:rPr>
        <w:t xml:space="preserve"> est donné en dB, il faut alors déterminer S/N avant d’appliquer la formule de Shannon. </w:t>
      </w:r>
    </w:p>
    <w:p w:rsidR="008363BF" w:rsidRDefault="008363BF" w:rsidP="008363BF">
      <w:pPr>
        <w:jc w:val="both"/>
        <w:rPr>
          <w:rFonts w:cstheme="minorHAnsi"/>
        </w:rPr>
      </w:pPr>
      <w:r>
        <w:rPr>
          <w:rFonts w:cstheme="minorHAnsi"/>
        </w:rPr>
        <w:t>Exemple si (S/</w:t>
      </w:r>
      <w:proofErr w:type="gramStart"/>
      <w:r>
        <w:rPr>
          <w:rFonts w:cstheme="minorHAnsi"/>
        </w:rPr>
        <w:t>N)</w:t>
      </w:r>
      <w:r w:rsidRPr="00BC7E66">
        <w:rPr>
          <w:rFonts w:cstheme="minorHAnsi"/>
          <w:vertAlign w:val="subscript"/>
        </w:rPr>
        <w:t>dB</w:t>
      </w:r>
      <w:proofErr w:type="gramEnd"/>
      <w:r>
        <w:rPr>
          <w:rFonts w:cstheme="minorHAnsi"/>
        </w:rPr>
        <w:t>=20dB, alors S/N=10</w:t>
      </w:r>
      <w:r w:rsidRPr="00BC7E66">
        <w:rPr>
          <w:rFonts w:cstheme="minorHAnsi"/>
          <w:vertAlign w:val="superscript"/>
        </w:rPr>
        <w:t>2</w:t>
      </w:r>
      <w:r>
        <w:rPr>
          <w:rFonts w:cstheme="minorHAnsi"/>
        </w:rPr>
        <w:t>=100.</w:t>
      </w:r>
    </w:p>
    <w:p w:rsidR="008363BF" w:rsidRDefault="008363BF" w:rsidP="008363BF">
      <w:pPr>
        <w:jc w:val="both"/>
        <w:rPr>
          <w:rFonts w:cstheme="minorHAnsi"/>
        </w:rPr>
      </w:pPr>
      <w:r>
        <w:rPr>
          <w:rFonts w:cstheme="minorHAnsi"/>
        </w:rPr>
        <w:t>En reprenant l’exemple du RTC et pour (S/</w:t>
      </w:r>
      <w:proofErr w:type="gramStart"/>
      <w:r>
        <w:rPr>
          <w:rFonts w:cstheme="minorHAnsi"/>
        </w:rPr>
        <w:t>N)</w:t>
      </w:r>
      <w:r w:rsidRPr="009D016D">
        <w:rPr>
          <w:rFonts w:cstheme="minorHAnsi"/>
          <w:vertAlign w:val="subscript"/>
        </w:rPr>
        <w:t>dB</w:t>
      </w:r>
      <w:proofErr w:type="gramEnd"/>
      <w:r>
        <w:rPr>
          <w:rFonts w:cstheme="minorHAnsi"/>
          <w:vertAlign w:val="subscript"/>
        </w:rPr>
        <w:t xml:space="preserve"> </w:t>
      </w:r>
      <w:r>
        <w:rPr>
          <w:rFonts w:cstheme="minorHAnsi"/>
        </w:rPr>
        <w:t>= 30dB, à savoir S/N=10</w:t>
      </w:r>
      <w:r w:rsidRPr="009D016D">
        <w:rPr>
          <w:rFonts w:cstheme="minorHAnsi"/>
          <w:vertAlign w:val="superscript"/>
        </w:rPr>
        <w:t>3</w:t>
      </w:r>
      <w:r>
        <w:rPr>
          <w:rFonts w:cstheme="minorHAnsi"/>
        </w:rPr>
        <w:t>=1 000, alors C</w:t>
      </w:r>
      <w:r w:rsidRPr="009D016D">
        <w:rPr>
          <w:rFonts w:cstheme="minorHAnsi"/>
          <w:vertAlign w:val="subscript"/>
        </w:rPr>
        <w:t>max</w:t>
      </w:r>
      <w:r>
        <w:rPr>
          <w:rFonts w:cstheme="minorHAnsi"/>
        </w:rPr>
        <w:t>=31 000 bit/s. Cette valeur théorique est rarement atteinte, ainsi le débit moyen sur un modem V34 est souvent inférieur à 28 800 bit/s.</w:t>
      </w:r>
    </w:p>
    <w:p w:rsidR="008363BF" w:rsidRDefault="008B3CA4" w:rsidP="008363BF">
      <w:pPr>
        <w:jc w:val="both"/>
        <w:rPr>
          <w:rFonts w:cstheme="minorHAnsi"/>
        </w:rPr>
      </w:pPr>
      <w:r>
        <w:rPr>
          <w:rFonts w:cstheme="minorHAnsi"/>
        </w:rPr>
        <w:t>4</w:t>
      </w:r>
      <w:r w:rsidR="008363BF">
        <w:rPr>
          <w:rFonts w:cstheme="minorHAnsi"/>
        </w:rPr>
        <w:t xml:space="preserve">.2 </w:t>
      </w:r>
      <w:r w:rsidR="008363BF" w:rsidRPr="007C6135">
        <w:rPr>
          <w:rFonts w:cstheme="minorHAnsi"/>
          <w:b/>
          <w:bCs/>
        </w:rPr>
        <w:t>Temps de propagation</w:t>
      </w:r>
      <w:r w:rsidR="008363BF">
        <w:rPr>
          <w:rFonts w:cstheme="minorHAnsi"/>
          <w:b/>
          <w:bCs/>
        </w:rPr>
        <w:t>,</w:t>
      </w:r>
      <w:r w:rsidR="008363BF" w:rsidRPr="007C6135">
        <w:rPr>
          <w:rFonts w:cstheme="minorHAnsi"/>
          <w:b/>
          <w:bCs/>
        </w:rPr>
        <w:t xml:space="preserve"> </w:t>
      </w:r>
      <w:r w:rsidR="008363BF">
        <w:rPr>
          <w:rFonts w:cstheme="minorHAnsi"/>
          <w:b/>
          <w:bCs/>
        </w:rPr>
        <w:t xml:space="preserve">de </w:t>
      </w:r>
      <w:r w:rsidR="008363BF" w:rsidRPr="007C6135">
        <w:rPr>
          <w:rFonts w:cstheme="minorHAnsi"/>
          <w:b/>
          <w:bCs/>
        </w:rPr>
        <w:t>temps de transmission</w:t>
      </w:r>
      <w:r w:rsidR="008363BF">
        <w:rPr>
          <w:rFonts w:cstheme="minorHAnsi"/>
          <w:b/>
          <w:bCs/>
        </w:rPr>
        <w:t xml:space="preserve"> d’acheminement et de traversé</w:t>
      </w:r>
    </w:p>
    <w:p w:rsidR="008363BF" w:rsidRDefault="008363BF" w:rsidP="008363BF">
      <w:pPr>
        <w:jc w:val="both"/>
        <w:rPr>
          <w:rFonts w:cstheme="minorHAnsi"/>
        </w:rPr>
      </w:pPr>
      <w:r>
        <w:rPr>
          <w:rFonts w:cstheme="minorHAnsi"/>
        </w:rPr>
        <w:t>Le temps de propagation T</w:t>
      </w:r>
      <w:r w:rsidRPr="000457D7">
        <w:rPr>
          <w:rFonts w:cstheme="minorHAnsi"/>
          <w:vertAlign w:val="subscript"/>
        </w:rPr>
        <w:t>P</w:t>
      </w:r>
      <w:r>
        <w:rPr>
          <w:rFonts w:cstheme="minorHAnsi"/>
        </w:rPr>
        <w:t xml:space="preserve"> est le temps nécessaire à un signal pour parcourir un support d’un point à un autre, ce temps dépend de la nature du support (vitesse de propagation </w:t>
      </w:r>
      <w:proofErr w:type="spellStart"/>
      <w:r>
        <w:rPr>
          <w:rFonts w:cstheme="minorHAnsi"/>
        </w:rPr>
        <w:t>V</w:t>
      </w:r>
      <w:r w:rsidRPr="000457D7">
        <w:rPr>
          <w:rFonts w:cstheme="minorHAnsi"/>
          <w:vertAlign w:val="subscript"/>
        </w:rPr>
        <w:t>p</w:t>
      </w:r>
      <w:proofErr w:type="spellEnd"/>
      <w:r>
        <w:rPr>
          <w:rFonts w:cstheme="minorHAnsi"/>
        </w:rPr>
        <w:t xml:space="preserve">), de la distance (d) à parcourir et également de la fréquence du signal. Dans l’espace, on prend pour </w:t>
      </w:r>
      <w:proofErr w:type="spellStart"/>
      <w:r>
        <w:rPr>
          <w:rFonts w:cstheme="minorHAnsi"/>
        </w:rPr>
        <w:t>V</w:t>
      </w:r>
      <w:r w:rsidRPr="000457D7">
        <w:rPr>
          <w:rFonts w:cstheme="minorHAnsi"/>
          <w:vertAlign w:val="subscript"/>
        </w:rPr>
        <w:t>p</w:t>
      </w:r>
      <w:proofErr w:type="spellEnd"/>
      <w:r>
        <w:rPr>
          <w:rFonts w:cstheme="minorHAnsi"/>
        </w:rPr>
        <w:t xml:space="preserve"> la vitesse de la lumière à savoir 300 000Km/s.</w:t>
      </w:r>
    </w:p>
    <w:p w:rsidR="008363BF" w:rsidRDefault="008363BF" w:rsidP="008363BF">
      <w:pPr>
        <w:jc w:val="both"/>
        <w:rPr>
          <w:rFonts w:cstheme="minorHAnsi"/>
        </w:rPr>
      </w:pPr>
      <w:r>
        <w:rPr>
          <w:rFonts w:cstheme="minorHAnsi"/>
        </w:rPr>
        <w:lastRenderedPageBreak/>
        <w:t xml:space="preserve">Sur le réseau téléphonique commuté, le temps de propagation est compris entre 10 et 40 µs par Km. Sur le câble coaxial utilisé dans les réseaux Ethernet, </w:t>
      </w:r>
      <w:proofErr w:type="spellStart"/>
      <w:r>
        <w:rPr>
          <w:rFonts w:cstheme="minorHAnsi"/>
        </w:rPr>
        <w:t>T</w:t>
      </w:r>
      <w:r w:rsidRPr="00514C97">
        <w:rPr>
          <w:rFonts w:cstheme="minorHAnsi"/>
          <w:vertAlign w:val="subscript"/>
        </w:rPr>
        <w:t>p</w:t>
      </w:r>
      <w:proofErr w:type="spellEnd"/>
      <w:r>
        <w:rPr>
          <w:rFonts w:cstheme="minorHAnsi"/>
        </w:rPr>
        <w:t xml:space="preserve"> est estimé à 4 µs/Km.</w:t>
      </w:r>
    </w:p>
    <w:p w:rsidR="008363BF" w:rsidRDefault="008363BF" w:rsidP="008363BF">
      <w:pPr>
        <w:jc w:val="both"/>
        <w:rPr>
          <w:rFonts w:cstheme="minorHAnsi"/>
        </w:rPr>
      </w:pPr>
      <w:r>
        <w:rPr>
          <w:rFonts w:cstheme="minorHAnsi"/>
        </w:rPr>
        <w:t>Le temps de transmission T</w:t>
      </w:r>
      <w:r w:rsidRPr="00514C97">
        <w:rPr>
          <w:rFonts w:cstheme="minorHAnsi"/>
          <w:vertAlign w:val="subscript"/>
        </w:rPr>
        <w:t>t</w:t>
      </w:r>
      <w:r>
        <w:rPr>
          <w:rFonts w:cstheme="minorHAnsi"/>
        </w:rPr>
        <w:t xml:space="preserve"> est le délai qui s’écoule entre le début et la fin de la transmission d’un message sur une ligne, ce temps est donc égal au rapport entre le volume V du message et le débit de la ligne D ; T</w:t>
      </w:r>
      <w:r w:rsidRPr="00514C97">
        <w:rPr>
          <w:rFonts w:cstheme="minorHAnsi"/>
          <w:vertAlign w:val="subscript"/>
        </w:rPr>
        <w:t>t</w:t>
      </w:r>
      <w:r>
        <w:rPr>
          <w:rFonts w:cstheme="minorHAnsi"/>
        </w:rPr>
        <w:t>= V/D.</w:t>
      </w:r>
    </w:p>
    <w:p w:rsidR="008363BF" w:rsidRDefault="008363BF" w:rsidP="008363BF">
      <w:pPr>
        <w:jc w:val="both"/>
        <w:rPr>
          <w:rFonts w:cstheme="minorHAnsi"/>
        </w:rPr>
      </w:pPr>
      <w:r>
        <w:rPr>
          <w:rFonts w:cstheme="minorHAnsi"/>
        </w:rPr>
        <w:t>On définit aussi souvent le délai d’acheminement T</w:t>
      </w:r>
      <w:r w:rsidRPr="00514C97">
        <w:rPr>
          <w:rFonts w:cstheme="minorHAnsi"/>
          <w:vertAlign w:val="subscript"/>
        </w:rPr>
        <w:t>a</w:t>
      </w:r>
      <w:r>
        <w:rPr>
          <w:rFonts w:cstheme="minorHAnsi"/>
        </w:rPr>
        <w:t xml:space="preserve"> sur une voie, T</w:t>
      </w:r>
      <w:r w:rsidRPr="00514C97">
        <w:rPr>
          <w:rFonts w:cstheme="minorHAnsi"/>
          <w:vertAlign w:val="subscript"/>
        </w:rPr>
        <w:t>a</w:t>
      </w:r>
      <w:r>
        <w:rPr>
          <w:rFonts w:cstheme="minorHAnsi"/>
        </w:rPr>
        <w:t>=</w:t>
      </w:r>
      <w:proofErr w:type="spellStart"/>
      <w:r>
        <w:rPr>
          <w:rFonts w:cstheme="minorHAnsi"/>
        </w:rPr>
        <w:t>T</w:t>
      </w:r>
      <w:r w:rsidRPr="00514C97">
        <w:rPr>
          <w:rFonts w:cstheme="minorHAnsi"/>
          <w:vertAlign w:val="subscript"/>
        </w:rPr>
        <w:t>p</w:t>
      </w:r>
      <w:r>
        <w:rPr>
          <w:rFonts w:cstheme="minorHAnsi"/>
        </w:rPr>
        <w:t>+T</w:t>
      </w:r>
      <w:r w:rsidRPr="00514C97">
        <w:rPr>
          <w:rFonts w:cstheme="minorHAnsi"/>
          <w:vertAlign w:val="subscript"/>
        </w:rPr>
        <w:t>t</w:t>
      </w:r>
      <w:proofErr w:type="spellEnd"/>
      <w:r>
        <w:rPr>
          <w:rFonts w:cstheme="minorHAnsi"/>
        </w:rPr>
        <w:t>.</w:t>
      </w:r>
    </w:p>
    <w:p w:rsidR="008363BF" w:rsidRDefault="008363BF" w:rsidP="008363BF">
      <w:pPr>
        <w:jc w:val="both"/>
        <w:rPr>
          <w:rFonts w:cstheme="minorHAnsi"/>
        </w:rPr>
      </w:pPr>
      <w:r>
        <w:rPr>
          <w:rFonts w:cstheme="minorHAnsi"/>
        </w:rPr>
        <w:t>Souvent on compare T</w:t>
      </w:r>
      <w:r w:rsidRPr="00514C97">
        <w:rPr>
          <w:rFonts w:cstheme="minorHAnsi"/>
          <w:vertAlign w:val="subscript"/>
        </w:rPr>
        <w:t>P</w:t>
      </w:r>
      <w:r>
        <w:rPr>
          <w:rFonts w:cstheme="minorHAnsi"/>
        </w:rPr>
        <w:t xml:space="preserve"> à T</w:t>
      </w:r>
      <w:r w:rsidRPr="00514C97">
        <w:rPr>
          <w:rFonts w:cstheme="minorHAnsi"/>
          <w:vertAlign w:val="subscript"/>
        </w:rPr>
        <w:t>t</w:t>
      </w:r>
      <w:r w:rsidRPr="00514C97">
        <w:rPr>
          <w:rFonts w:cstheme="minorHAnsi"/>
        </w:rPr>
        <w:t>.</w:t>
      </w:r>
      <w:r>
        <w:rPr>
          <w:rFonts w:cstheme="minorHAnsi"/>
        </w:rPr>
        <w:t xml:space="preserve"> Ainsi, pour un message de 1000 bits transmis à un débit de 2 400 bit/s sur une paire torsadée d’une longueur de 100 Km avec un temps de propagation de 10 µs/Km, on obtient/</w:t>
      </w:r>
    </w:p>
    <w:p w:rsidR="008363BF" w:rsidRDefault="008363BF" w:rsidP="008363BF">
      <w:pPr>
        <w:jc w:val="both"/>
        <w:rPr>
          <w:rFonts w:cstheme="minorHAnsi"/>
        </w:rPr>
      </w:pPr>
      <w:r>
        <w:rPr>
          <w:rFonts w:cstheme="minorHAnsi"/>
        </w:rPr>
        <w:t>T</w:t>
      </w:r>
      <w:r w:rsidRPr="00046F15">
        <w:rPr>
          <w:rFonts w:cstheme="minorHAnsi"/>
          <w:vertAlign w:val="subscript"/>
        </w:rPr>
        <w:t>t</w:t>
      </w:r>
      <w:r>
        <w:rPr>
          <w:rFonts w:cstheme="minorHAnsi"/>
        </w:rPr>
        <w:t xml:space="preserve">= 1000/2 400=420ms ; </w:t>
      </w:r>
      <w:proofErr w:type="spellStart"/>
      <w:r>
        <w:rPr>
          <w:rFonts w:cstheme="minorHAnsi"/>
        </w:rPr>
        <w:t>T</w:t>
      </w:r>
      <w:r w:rsidRPr="00046F15">
        <w:rPr>
          <w:rFonts w:cstheme="minorHAnsi"/>
          <w:vertAlign w:val="subscript"/>
        </w:rPr>
        <w:t>p</w:t>
      </w:r>
      <w:proofErr w:type="spellEnd"/>
      <w:r>
        <w:rPr>
          <w:rFonts w:cstheme="minorHAnsi"/>
        </w:rPr>
        <w:t>= 10x100=1 000 µs=1ms.</w:t>
      </w:r>
    </w:p>
    <w:p w:rsidR="008363BF" w:rsidRDefault="008363BF" w:rsidP="008363BF">
      <w:pPr>
        <w:jc w:val="both"/>
        <w:rPr>
          <w:rFonts w:cstheme="minorHAnsi"/>
        </w:rPr>
      </w:pPr>
      <w:r>
        <w:rPr>
          <w:rFonts w:cstheme="minorHAnsi"/>
        </w:rPr>
        <w:t>Pour un message de 10 000 bits sur un réseau Ethernet à 10 Mbit/s et sur une distance de 1000 m, on obtient : T</w:t>
      </w:r>
      <w:r w:rsidRPr="00F42BAF">
        <w:rPr>
          <w:rFonts w:cstheme="minorHAnsi"/>
          <w:vertAlign w:val="subscript"/>
        </w:rPr>
        <w:t>t</w:t>
      </w:r>
      <w:r>
        <w:rPr>
          <w:rFonts w:cstheme="minorHAnsi"/>
        </w:rPr>
        <w:t xml:space="preserve">=10 000/10 000 000=1ms ; </w:t>
      </w:r>
      <w:proofErr w:type="spellStart"/>
      <w:r>
        <w:rPr>
          <w:rFonts w:cstheme="minorHAnsi"/>
        </w:rPr>
        <w:t>T</w:t>
      </w:r>
      <w:r w:rsidRPr="00F42BAF">
        <w:rPr>
          <w:rFonts w:cstheme="minorHAnsi"/>
          <w:vertAlign w:val="subscript"/>
        </w:rPr>
        <w:t>p</w:t>
      </w:r>
      <w:proofErr w:type="spellEnd"/>
      <w:r>
        <w:rPr>
          <w:rFonts w:cstheme="minorHAnsi"/>
        </w:rPr>
        <w:t>=4x0,1=0,</w:t>
      </w:r>
      <w:r w:rsidRPr="00046F15">
        <w:rPr>
          <w:rFonts w:cstheme="minorHAnsi"/>
        </w:rPr>
        <w:t xml:space="preserve"> </w:t>
      </w:r>
      <w:r>
        <w:rPr>
          <w:rFonts w:cstheme="minorHAnsi"/>
        </w:rPr>
        <w:t xml:space="preserve">4µs=0,0004 ms.  </w:t>
      </w:r>
    </w:p>
    <w:p w:rsidR="008363BF" w:rsidRDefault="008363BF" w:rsidP="008363BF">
      <w:pPr>
        <w:jc w:val="both"/>
        <w:rPr>
          <w:rFonts w:cstheme="minorHAnsi"/>
        </w:rPr>
      </w:pPr>
      <w:r>
        <w:rPr>
          <w:rFonts w:cstheme="minorHAnsi"/>
        </w:rPr>
        <w:t>Dans la plupart des cas, le temps de propagation pourra donc être négligé devant le temps de transmission.</w:t>
      </w:r>
    </w:p>
    <w:p w:rsidR="008363BF" w:rsidRDefault="008363BF" w:rsidP="008363BF">
      <w:pPr>
        <w:jc w:val="both"/>
        <w:rPr>
          <w:rFonts w:cstheme="minorHAnsi"/>
        </w:rPr>
      </w:pPr>
      <w:r>
        <w:rPr>
          <w:rFonts w:cstheme="minorHAnsi"/>
        </w:rPr>
        <w:t xml:space="preserve">On définit souvent aussi, le temps de traversé </w:t>
      </w:r>
      <w:proofErr w:type="spellStart"/>
      <w:r>
        <w:rPr>
          <w:rFonts w:cstheme="minorHAnsi"/>
        </w:rPr>
        <w:t>T</w:t>
      </w:r>
      <w:r w:rsidRPr="00BB0824">
        <w:rPr>
          <w:rFonts w:cstheme="minorHAnsi"/>
          <w:vertAlign w:val="subscript"/>
        </w:rPr>
        <w:t>tr</w:t>
      </w:r>
      <w:proofErr w:type="spellEnd"/>
      <w:r>
        <w:rPr>
          <w:rFonts w:cstheme="minorHAnsi"/>
        </w:rPr>
        <w:t xml:space="preserve">, à savoir le temps au bout duquel l’émetteur est informé que le message transmis est arrivé au destinataire. Si alors Ts est le temps de service au niveau du récepteur alors </w:t>
      </w:r>
      <w:proofErr w:type="spellStart"/>
      <w:r>
        <w:rPr>
          <w:rFonts w:cstheme="minorHAnsi"/>
        </w:rPr>
        <w:t>T</w:t>
      </w:r>
      <w:r w:rsidRPr="00BB0824">
        <w:rPr>
          <w:rFonts w:cstheme="minorHAnsi"/>
          <w:vertAlign w:val="subscript"/>
        </w:rPr>
        <w:t>tr</w:t>
      </w:r>
      <w:proofErr w:type="spellEnd"/>
      <w:r>
        <w:rPr>
          <w:rFonts w:cstheme="minorHAnsi"/>
        </w:rPr>
        <w:t>=T</w:t>
      </w:r>
      <w:r w:rsidRPr="00BB0824">
        <w:rPr>
          <w:rFonts w:cstheme="minorHAnsi"/>
          <w:vertAlign w:val="subscript"/>
        </w:rPr>
        <w:t>t</w:t>
      </w:r>
      <w:r>
        <w:rPr>
          <w:rFonts w:cstheme="minorHAnsi"/>
        </w:rPr>
        <w:t>+2T</w:t>
      </w:r>
      <w:r w:rsidRPr="00BB0824">
        <w:rPr>
          <w:rFonts w:cstheme="minorHAnsi"/>
          <w:vertAlign w:val="subscript"/>
        </w:rPr>
        <w:t>p</w:t>
      </w:r>
      <w:r>
        <w:rPr>
          <w:rFonts w:cstheme="minorHAnsi"/>
        </w:rPr>
        <w:t>+T</w:t>
      </w:r>
      <w:r w:rsidRPr="000A617F">
        <w:rPr>
          <w:rFonts w:cstheme="minorHAnsi"/>
          <w:vertAlign w:val="subscript"/>
        </w:rPr>
        <w:t>s</w:t>
      </w:r>
      <w:r>
        <w:rPr>
          <w:rFonts w:cstheme="minorHAnsi"/>
        </w:rPr>
        <w:t>.</w:t>
      </w:r>
    </w:p>
    <w:p w:rsidR="008363BF" w:rsidRDefault="008363BF" w:rsidP="00DA437F">
      <w:pPr>
        <w:pStyle w:val="Sansinterligne"/>
        <w:jc w:val="both"/>
        <w:rPr>
          <w:rFonts w:cstheme="minorHAnsi"/>
        </w:rPr>
      </w:pPr>
    </w:p>
    <w:p w:rsidR="00A2722D" w:rsidRDefault="008B3CA4" w:rsidP="00DA437F">
      <w:pPr>
        <w:pStyle w:val="Sansinterligne"/>
        <w:jc w:val="both"/>
        <w:rPr>
          <w:rFonts w:cstheme="minorHAnsi"/>
          <w:sz w:val="24"/>
          <w:szCs w:val="24"/>
        </w:rPr>
      </w:pPr>
      <w:r>
        <w:rPr>
          <w:rFonts w:cstheme="minorHAnsi"/>
          <w:sz w:val="24"/>
          <w:szCs w:val="24"/>
        </w:rPr>
        <w:t>5</w:t>
      </w:r>
      <w:r w:rsidR="00A2722D">
        <w:rPr>
          <w:rFonts w:cstheme="minorHAnsi"/>
          <w:sz w:val="24"/>
          <w:szCs w:val="24"/>
        </w:rPr>
        <w:t xml:space="preserve">. </w:t>
      </w:r>
      <w:r w:rsidR="00A2722D" w:rsidRPr="00A2722D">
        <w:rPr>
          <w:rFonts w:cstheme="minorHAnsi"/>
          <w:b/>
          <w:bCs/>
          <w:sz w:val="24"/>
          <w:szCs w:val="24"/>
        </w:rPr>
        <w:t>Modulation/Démodulation</w:t>
      </w:r>
    </w:p>
    <w:p w:rsidR="00A2722D" w:rsidRDefault="00A2722D" w:rsidP="00DA437F">
      <w:pPr>
        <w:pStyle w:val="Sansinterligne"/>
        <w:jc w:val="both"/>
        <w:rPr>
          <w:rFonts w:cstheme="minorHAnsi"/>
          <w:sz w:val="24"/>
          <w:szCs w:val="24"/>
        </w:rPr>
      </w:pPr>
    </w:p>
    <w:p w:rsidR="00A2722D" w:rsidRPr="00860F1F" w:rsidRDefault="00A2722D" w:rsidP="00DA437F">
      <w:pPr>
        <w:pStyle w:val="Sansinterligne"/>
        <w:jc w:val="both"/>
        <w:rPr>
          <w:rFonts w:cstheme="minorHAnsi"/>
        </w:rPr>
      </w:pPr>
      <w:r w:rsidRPr="00860F1F">
        <w:rPr>
          <w:rFonts w:cstheme="minorHAnsi"/>
        </w:rPr>
        <w:t>Différentes raisons rendent impossibles la transmission en bande de base à des débits élevés et sur de grandes distances :</w:t>
      </w:r>
    </w:p>
    <w:p w:rsidR="00A2722D" w:rsidRPr="00860F1F" w:rsidRDefault="00A2722D" w:rsidP="00724834">
      <w:pPr>
        <w:pStyle w:val="Sansinterligne"/>
        <w:numPr>
          <w:ilvl w:val="0"/>
          <w:numId w:val="7"/>
        </w:numPr>
        <w:jc w:val="both"/>
        <w:rPr>
          <w:rFonts w:cstheme="minorHAnsi"/>
        </w:rPr>
      </w:pPr>
      <w:r w:rsidRPr="00860F1F">
        <w:rPr>
          <w:rFonts w:cstheme="minorHAnsi"/>
        </w:rPr>
        <w:t>Pas de propagation pour les fréquences en dehors de la bande passante du support de transmission ;</w:t>
      </w:r>
    </w:p>
    <w:p w:rsidR="00A2722D" w:rsidRPr="00860F1F" w:rsidRDefault="00A2722D" w:rsidP="00724834">
      <w:pPr>
        <w:pStyle w:val="Sansinterligne"/>
        <w:numPr>
          <w:ilvl w:val="0"/>
          <w:numId w:val="7"/>
        </w:numPr>
        <w:jc w:val="both"/>
        <w:rPr>
          <w:rFonts w:cstheme="minorHAnsi"/>
        </w:rPr>
      </w:pPr>
      <w:r w:rsidRPr="00860F1F">
        <w:rPr>
          <w:rFonts w:cstheme="minorHAnsi"/>
        </w:rPr>
        <w:t>Pertes et affaiblissements élevés sur la ligne ;</w:t>
      </w:r>
    </w:p>
    <w:p w:rsidR="00A2722D" w:rsidRPr="00860F1F" w:rsidRDefault="00A2722D" w:rsidP="00724834">
      <w:pPr>
        <w:pStyle w:val="Sansinterligne"/>
        <w:numPr>
          <w:ilvl w:val="0"/>
          <w:numId w:val="7"/>
        </w:numPr>
        <w:jc w:val="both"/>
        <w:rPr>
          <w:rFonts w:cstheme="minorHAnsi"/>
        </w:rPr>
      </w:pPr>
      <w:r w:rsidRPr="00860F1F">
        <w:rPr>
          <w:rFonts w:cstheme="minorHAnsi"/>
        </w:rPr>
        <w:t xml:space="preserve">Impossibilité de différencier plusieurs communications simultanées sur un même support, par conséquent, </w:t>
      </w:r>
      <w:r w:rsidR="00724834" w:rsidRPr="00860F1F">
        <w:rPr>
          <w:rFonts w:cstheme="minorHAnsi"/>
        </w:rPr>
        <w:t>la modulation permet un multiplexage des communications simultanées,</w:t>
      </w:r>
    </w:p>
    <w:p w:rsidR="00724834" w:rsidRPr="00860F1F" w:rsidRDefault="00724834" w:rsidP="00724834">
      <w:pPr>
        <w:pStyle w:val="Sansinterligne"/>
        <w:numPr>
          <w:ilvl w:val="0"/>
          <w:numId w:val="7"/>
        </w:numPr>
        <w:jc w:val="both"/>
        <w:rPr>
          <w:rFonts w:cstheme="minorHAnsi"/>
        </w:rPr>
      </w:pPr>
      <w:r w:rsidRPr="00860F1F">
        <w:rPr>
          <w:rFonts w:cstheme="minorHAnsi"/>
        </w:rPr>
        <w:t>Bruit, diaphonie.</w:t>
      </w:r>
    </w:p>
    <w:p w:rsidR="00724834" w:rsidRPr="00860F1F" w:rsidRDefault="00724834" w:rsidP="00DA437F">
      <w:pPr>
        <w:pStyle w:val="Sansinterligne"/>
        <w:jc w:val="both"/>
        <w:rPr>
          <w:rFonts w:cstheme="minorHAnsi"/>
        </w:rPr>
      </w:pPr>
      <w:r w:rsidRPr="00860F1F">
        <w:rPr>
          <w:rFonts w:cstheme="minorHAnsi"/>
        </w:rPr>
        <w:t>Pour les transmissions longues distances utilisant comme support le réseau téléphonique commuté (RTC) dont la bande passante est comprise entre 300Hz et 3400Hz, les débit</w:t>
      </w:r>
      <w:r w:rsidR="00634775" w:rsidRPr="00860F1F">
        <w:rPr>
          <w:rFonts w:cstheme="minorHAnsi"/>
        </w:rPr>
        <w:t>s</w:t>
      </w:r>
      <w:r w:rsidRPr="00860F1F">
        <w:rPr>
          <w:rFonts w:cstheme="minorHAnsi"/>
        </w:rPr>
        <w:t xml:space="preserve"> son limité à 20 Kbit/s.</w:t>
      </w:r>
    </w:p>
    <w:p w:rsidR="00A96259" w:rsidRPr="00860F1F" w:rsidRDefault="00A96259" w:rsidP="00DA437F">
      <w:pPr>
        <w:pStyle w:val="Sansinterligne"/>
        <w:jc w:val="both"/>
        <w:rPr>
          <w:rFonts w:cstheme="minorHAnsi"/>
        </w:rPr>
      </w:pPr>
      <w:r w:rsidRPr="00860F1F">
        <w:rPr>
          <w:rFonts w:cstheme="minorHAnsi"/>
        </w:rPr>
        <w:t>Toutes ces raisons imposent la transformation des données numériques à transmettre en un signal analogique, c’est</w:t>
      </w:r>
      <w:r w:rsidR="00276285" w:rsidRPr="00860F1F">
        <w:rPr>
          <w:rFonts w:cstheme="minorHAnsi"/>
        </w:rPr>
        <w:t xml:space="preserve"> le </w:t>
      </w:r>
      <w:r w:rsidRPr="00860F1F">
        <w:rPr>
          <w:rFonts w:cstheme="minorHAnsi"/>
        </w:rPr>
        <w:t xml:space="preserve">résultat </w:t>
      </w:r>
      <w:r w:rsidR="00276285" w:rsidRPr="00860F1F">
        <w:rPr>
          <w:rFonts w:cstheme="minorHAnsi"/>
        </w:rPr>
        <w:t xml:space="preserve">de la modulation </w:t>
      </w:r>
      <w:r w:rsidRPr="00860F1F">
        <w:rPr>
          <w:rFonts w:cstheme="minorHAnsi"/>
        </w:rPr>
        <w:t xml:space="preserve">d’une onde porteuse à une fréquence </w:t>
      </w:r>
      <w:proofErr w:type="spellStart"/>
      <w:r w:rsidRPr="00860F1F">
        <w:rPr>
          <w:rFonts w:cstheme="minorHAnsi"/>
        </w:rPr>
        <w:t>f</w:t>
      </w:r>
      <w:r w:rsidRPr="00860F1F">
        <w:rPr>
          <w:rFonts w:cstheme="minorHAnsi"/>
          <w:vertAlign w:val="subscript"/>
        </w:rPr>
        <w:t>p</w:t>
      </w:r>
      <w:proofErr w:type="spellEnd"/>
      <w:r w:rsidRPr="00860F1F">
        <w:rPr>
          <w:rFonts w:cstheme="minorHAnsi"/>
        </w:rPr>
        <w:t xml:space="preserve"> par </w:t>
      </w:r>
      <w:r w:rsidR="00276285" w:rsidRPr="00860F1F">
        <w:rPr>
          <w:rFonts w:cstheme="minorHAnsi"/>
        </w:rPr>
        <w:t>un</w:t>
      </w:r>
      <w:r w:rsidRPr="00860F1F">
        <w:rPr>
          <w:rFonts w:cstheme="minorHAnsi"/>
        </w:rPr>
        <w:t xml:space="preserve"> signal numérique dit modulant. Le signal obtenu après modulation est le signal modulé.</w:t>
      </w:r>
    </w:p>
    <w:p w:rsidR="00724834" w:rsidRPr="00860F1F" w:rsidRDefault="00895EBD" w:rsidP="00DA437F">
      <w:pPr>
        <w:pStyle w:val="Sansinterligne"/>
        <w:jc w:val="both"/>
        <w:rPr>
          <w:rFonts w:cstheme="minorHAnsi"/>
        </w:rPr>
      </w:pPr>
      <w:r w:rsidRPr="00860F1F">
        <w:rPr>
          <w:rFonts w:cstheme="minorHAnsi"/>
        </w:rPr>
        <w:t>Les opérations de modulation en émission et de démodulation en réception sont réalisées par l’ETCD couramment appelé modem (</w:t>
      </w:r>
      <w:r w:rsidRPr="00860F1F">
        <w:rPr>
          <w:rFonts w:cstheme="minorHAnsi"/>
          <w:b/>
          <w:bCs/>
        </w:rPr>
        <w:t>mod</w:t>
      </w:r>
      <w:r w:rsidRPr="00860F1F">
        <w:rPr>
          <w:rFonts w:cstheme="minorHAnsi"/>
        </w:rPr>
        <w:t>ulation-</w:t>
      </w:r>
      <w:r w:rsidRPr="00860F1F">
        <w:rPr>
          <w:rFonts w:cstheme="minorHAnsi"/>
          <w:b/>
          <w:bCs/>
        </w:rPr>
        <w:t>dém</w:t>
      </w:r>
      <w:r w:rsidRPr="00860F1F">
        <w:rPr>
          <w:rFonts w:cstheme="minorHAnsi"/>
        </w:rPr>
        <w:t>odulation).</w:t>
      </w:r>
    </w:p>
    <w:p w:rsidR="009765FB" w:rsidRPr="00860F1F" w:rsidRDefault="00A04CA1" w:rsidP="00DA437F">
      <w:pPr>
        <w:pStyle w:val="Sansinterligne"/>
        <w:jc w:val="both"/>
        <w:rPr>
          <w:rFonts w:cstheme="minorHAnsi"/>
        </w:rPr>
      </w:pPr>
      <w:r w:rsidRPr="00860F1F">
        <w:rPr>
          <w:rFonts w:cstheme="minorHAnsi"/>
        </w:rPr>
        <w:t xml:space="preserve">Les différents types de modulation par un signal numérique utilisés dans les transmissions sont : </w:t>
      </w:r>
    </w:p>
    <w:p w:rsidR="009765FB" w:rsidRPr="00860F1F" w:rsidRDefault="009765FB" w:rsidP="009765FB">
      <w:pPr>
        <w:pStyle w:val="Sansinterligne"/>
        <w:numPr>
          <w:ilvl w:val="0"/>
          <w:numId w:val="8"/>
        </w:numPr>
        <w:jc w:val="both"/>
        <w:rPr>
          <w:rFonts w:cstheme="minorHAnsi"/>
        </w:rPr>
      </w:pPr>
      <w:r w:rsidRPr="00860F1F">
        <w:rPr>
          <w:rFonts w:cstheme="minorHAnsi"/>
        </w:rPr>
        <w:t>M</w:t>
      </w:r>
      <w:r w:rsidR="00A04CA1" w:rsidRPr="00860F1F">
        <w:rPr>
          <w:rFonts w:cstheme="minorHAnsi"/>
        </w:rPr>
        <w:t>odulation par saut d’amplitude (ASK)</w:t>
      </w:r>
      <w:r w:rsidRPr="00860F1F">
        <w:rPr>
          <w:rFonts w:cstheme="minorHAnsi"/>
        </w:rPr>
        <w:t> ;</w:t>
      </w:r>
    </w:p>
    <w:p w:rsidR="009765FB" w:rsidRPr="00860F1F" w:rsidRDefault="009765FB" w:rsidP="009765FB">
      <w:pPr>
        <w:pStyle w:val="Sansinterligne"/>
        <w:numPr>
          <w:ilvl w:val="0"/>
          <w:numId w:val="8"/>
        </w:numPr>
        <w:jc w:val="both"/>
        <w:rPr>
          <w:rFonts w:cstheme="minorHAnsi"/>
        </w:rPr>
      </w:pPr>
      <w:r w:rsidRPr="00860F1F">
        <w:rPr>
          <w:rFonts w:cstheme="minorHAnsi"/>
        </w:rPr>
        <w:t xml:space="preserve">Modulation </w:t>
      </w:r>
      <w:r w:rsidR="00A04CA1" w:rsidRPr="00860F1F">
        <w:rPr>
          <w:rFonts w:cstheme="minorHAnsi"/>
        </w:rPr>
        <w:t>par saut de fréquence (PSK)</w:t>
      </w:r>
      <w:r w:rsidRPr="00860F1F">
        <w:rPr>
          <w:rFonts w:cstheme="minorHAnsi"/>
        </w:rPr>
        <w:t> ;</w:t>
      </w:r>
    </w:p>
    <w:p w:rsidR="009765FB" w:rsidRPr="00860F1F" w:rsidRDefault="009765FB" w:rsidP="009765FB">
      <w:pPr>
        <w:pStyle w:val="Sansinterligne"/>
        <w:numPr>
          <w:ilvl w:val="0"/>
          <w:numId w:val="8"/>
        </w:numPr>
        <w:jc w:val="both"/>
        <w:rPr>
          <w:rFonts w:cstheme="minorHAnsi"/>
        </w:rPr>
      </w:pPr>
      <w:r w:rsidRPr="00860F1F">
        <w:rPr>
          <w:rFonts w:cstheme="minorHAnsi"/>
        </w:rPr>
        <w:t>Modulation</w:t>
      </w:r>
      <w:r w:rsidR="00A04CA1" w:rsidRPr="00860F1F">
        <w:rPr>
          <w:rFonts w:cstheme="minorHAnsi"/>
        </w:rPr>
        <w:t xml:space="preserve"> par saut de phase (PSK)</w:t>
      </w:r>
      <w:r w:rsidRPr="00860F1F">
        <w:rPr>
          <w:rFonts w:cstheme="minorHAnsi"/>
        </w:rPr>
        <w:t> ;</w:t>
      </w:r>
    </w:p>
    <w:p w:rsidR="00A04CA1" w:rsidRPr="00860F1F" w:rsidRDefault="009765FB" w:rsidP="009765FB">
      <w:pPr>
        <w:pStyle w:val="Sansinterligne"/>
        <w:numPr>
          <w:ilvl w:val="0"/>
          <w:numId w:val="8"/>
        </w:numPr>
        <w:jc w:val="both"/>
        <w:rPr>
          <w:rFonts w:cstheme="minorHAnsi"/>
        </w:rPr>
      </w:pPr>
      <w:r w:rsidRPr="00860F1F">
        <w:rPr>
          <w:rFonts w:cstheme="minorHAnsi"/>
        </w:rPr>
        <w:t>Modulation</w:t>
      </w:r>
      <w:r w:rsidR="00A04CA1" w:rsidRPr="00860F1F">
        <w:rPr>
          <w:rFonts w:cstheme="minorHAnsi"/>
        </w:rPr>
        <w:t xml:space="preserve"> par combinaison de saut d’amplitude et par saut de phase </w:t>
      </w:r>
      <w:r w:rsidRPr="00860F1F">
        <w:rPr>
          <w:rFonts w:cstheme="minorHAnsi"/>
        </w:rPr>
        <w:t>(</w:t>
      </w:r>
      <w:r w:rsidR="00A04CA1" w:rsidRPr="00860F1F">
        <w:rPr>
          <w:rFonts w:cstheme="minorHAnsi"/>
        </w:rPr>
        <w:t>QAM)</w:t>
      </w:r>
      <w:r w:rsidRPr="00860F1F">
        <w:rPr>
          <w:rFonts w:cstheme="minorHAnsi"/>
        </w:rPr>
        <w:t>.</w:t>
      </w:r>
    </w:p>
    <w:p w:rsidR="009765FB" w:rsidRPr="00860F1F" w:rsidRDefault="009765FB" w:rsidP="00DA437F">
      <w:pPr>
        <w:pStyle w:val="Sansinterligne"/>
        <w:jc w:val="both"/>
        <w:rPr>
          <w:rFonts w:cstheme="minorHAnsi"/>
        </w:rPr>
      </w:pPr>
      <w:r w:rsidRPr="00860F1F">
        <w:rPr>
          <w:rFonts w:cstheme="minorHAnsi"/>
        </w:rPr>
        <w:t xml:space="preserve">Les modulation QAM </w:t>
      </w:r>
      <w:r w:rsidR="005D02AB">
        <w:rPr>
          <w:rFonts w:cstheme="minorHAnsi"/>
        </w:rPr>
        <w:t>(</w:t>
      </w:r>
      <w:r w:rsidRPr="00860F1F">
        <w:rPr>
          <w:rFonts w:cstheme="minorHAnsi"/>
        </w:rPr>
        <w:t>Quadrature Amplitude Modulation), permettant d’augmenter les débits de transmission pour une bande passante donnée.</w:t>
      </w:r>
    </w:p>
    <w:p w:rsidR="00A2722D" w:rsidRPr="00860F1F" w:rsidRDefault="00A2722D" w:rsidP="00DA437F">
      <w:pPr>
        <w:pStyle w:val="Sansinterligne"/>
        <w:jc w:val="both"/>
        <w:rPr>
          <w:rFonts w:cstheme="minorHAnsi"/>
        </w:rPr>
      </w:pPr>
    </w:p>
    <w:p w:rsidR="00F64CA6" w:rsidRPr="00860F1F" w:rsidRDefault="00F64CA6" w:rsidP="00D24D45">
      <w:pPr>
        <w:jc w:val="both"/>
        <w:rPr>
          <w:rFonts w:cstheme="minorHAnsi"/>
        </w:rPr>
      </w:pPr>
      <w:r w:rsidRPr="00860F1F">
        <w:rPr>
          <w:rFonts w:cstheme="minorHAnsi"/>
        </w:rPr>
        <w:t xml:space="preserve">Les paramètres des modulations numériques sont : Le débit binaire = nombre de bits transmis par seconde (en bits/s) Le débit Symbole ou la Rapidité de modulation = Nombre d’états de modulation ou de symboles par seconde (en bauds) La qualité de liaison représentée le plus souvent par le TEB </w:t>
      </w:r>
      <w:r w:rsidRPr="00860F1F">
        <w:rPr>
          <w:rFonts w:cstheme="minorHAnsi"/>
        </w:rPr>
        <w:lastRenderedPageBreak/>
        <w:t xml:space="preserve">(Taux d’Erreur Binaire) ou BER (Bit </w:t>
      </w:r>
      <w:proofErr w:type="spellStart"/>
      <w:r w:rsidRPr="00860F1F">
        <w:rPr>
          <w:rFonts w:cstheme="minorHAnsi"/>
        </w:rPr>
        <w:t>error</w:t>
      </w:r>
      <w:proofErr w:type="spellEnd"/>
      <w:r w:rsidRPr="00860F1F">
        <w:rPr>
          <w:rFonts w:cstheme="minorHAnsi"/>
        </w:rPr>
        <w:t xml:space="preserve"> rate) L’efficacité spectrale = rapport entre le débit binaire et la largeur de bande (en bits/s/Hz) Modulation d’amplitude ASK à 2 états. Elle est principalement utilisée dans sa forme binaire. Simple à réaliser mais peu performante et sensible au bruit. Elle est utilisée dans des systèmes simples de télécommande. Ce type de modulation est largement utilisé de </w:t>
      </w:r>
      <w:proofErr w:type="spellStart"/>
      <w:r w:rsidRPr="00860F1F">
        <w:rPr>
          <w:rFonts w:cstheme="minorHAnsi"/>
        </w:rPr>
        <w:t>part</w:t>
      </w:r>
      <w:proofErr w:type="spellEnd"/>
      <w:r w:rsidRPr="00860F1F">
        <w:rPr>
          <w:rFonts w:cstheme="minorHAnsi"/>
        </w:rPr>
        <w:t xml:space="preserve"> sa simplicité de mise en œuvre. A chaque symbole binaire correspond une fréquence. </w:t>
      </w:r>
    </w:p>
    <w:p w:rsidR="00875EBE" w:rsidRPr="00860F1F" w:rsidRDefault="00F64CA6" w:rsidP="00D24D45">
      <w:pPr>
        <w:jc w:val="both"/>
        <w:rPr>
          <w:rFonts w:cstheme="minorHAnsi"/>
        </w:rPr>
      </w:pPr>
      <w:r w:rsidRPr="00860F1F">
        <w:rPr>
          <w:rFonts w:cstheme="minorHAnsi"/>
        </w:rPr>
        <w:t>Il existe plusieurs formes dérivées de FSK (exemple : la modulation GFSK utilisée dans le module radio de la carte MICRO</w:t>
      </w:r>
      <w:r w:rsidR="007C567E">
        <w:rPr>
          <w:rFonts w:cstheme="minorHAnsi"/>
        </w:rPr>
        <w:t xml:space="preserve"> </w:t>
      </w:r>
      <w:r w:rsidRPr="00860F1F">
        <w:rPr>
          <w:rFonts w:cstheme="minorHAnsi"/>
        </w:rPr>
        <w:t>:</w:t>
      </w:r>
      <w:r w:rsidR="007C567E">
        <w:rPr>
          <w:rFonts w:cstheme="minorHAnsi"/>
        </w:rPr>
        <w:t xml:space="preserve"> </w:t>
      </w:r>
      <w:r w:rsidRPr="00860F1F">
        <w:rPr>
          <w:rFonts w:cstheme="minorHAnsi"/>
        </w:rPr>
        <w:t>BIT qui permet de réduire le spectre de fréquence à l’aide d’un filtre Gaussien) La FSK est Largement utilisée dans les MODEMS Télécoms, Télécommandes radios et Téléphones sans fils (DECT, Pagers…)</w:t>
      </w:r>
      <w:r w:rsidR="00E3524E" w:rsidRPr="00860F1F">
        <w:rPr>
          <w:rFonts w:cstheme="minorHAnsi"/>
        </w:rPr>
        <w:t>.</w:t>
      </w:r>
    </w:p>
    <w:p w:rsidR="00E3524E" w:rsidRPr="00860F1F" w:rsidRDefault="00E3524E" w:rsidP="00D24D45">
      <w:pPr>
        <w:jc w:val="both"/>
        <w:rPr>
          <w:rFonts w:cstheme="minorHAnsi"/>
        </w:rPr>
      </w:pPr>
      <w:r w:rsidRPr="00860F1F">
        <w:rPr>
          <w:rFonts w:cstheme="minorHAnsi"/>
        </w:rPr>
        <w:t>Pour la suite du cours, voir le document en PDF ci-dessous intitulé : modulations numériques.</w:t>
      </w:r>
    </w:p>
    <w:p w:rsidR="00E3524E" w:rsidRDefault="00E3524E" w:rsidP="00D24D45">
      <w:pPr>
        <w:jc w:val="both"/>
        <w:rPr>
          <w:rFonts w:cstheme="minorHAnsi"/>
          <w:sz w:val="24"/>
          <w:szCs w:val="24"/>
        </w:rPr>
      </w:pPr>
      <w:r>
        <w:object w:dxaOrig="1513" w:dyaOrig="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55pt" o:ole="">
            <v:imagedata r:id="rId19" o:title=""/>
          </v:shape>
          <o:OLEObject Type="Embed" ProgID="FoxitReader.Document" ShapeID="_x0000_i1025" DrawAspect="Icon" ObjectID="_1791907642" r:id="rId20"/>
        </w:object>
      </w:r>
      <w:r>
        <w:rPr>
          <w:rFonts w:cstheme="minorHAnsi"/>
          <w:sz w:val="24"/>
          <w:szCs w:val="24"/>
        </w:rPr>
        <w:t xml:space="preserve"> </w:t>
      </w:r>
    </w:p>
    <w:p w:rsidR="003850A5" w:rsidRDefault="003850A5" w:rsidP="003850A5">
      <w:pPr>
        <w:jc w:val="both"/>
        <w:rPr>
          <w:rFonts w:cstheme="minorHAnsi"/>
        </w:rPr>
      </w:pPr>
      <w:r w:rsidRPr="003850A5">
        <w:rPr>
          <w:rFonts w:cstheme="minorHAnsi"/>
        </w:rPr>
        <w:t>Les normes permettent l’accès au réseau téléphonique commuté (RTC) ou à des liaisons spécialisées (LS). La série V de l’ITU-T regroupe l’ensemble des recommandations sur le sujet (voir tableau</w:t>
      </w:r>
      <w:r w:rsidR="008A2C83">
        <w:rPr>
          <w:rFonts w:cstheme="minorHAnsi"/>
        </w:rPr>
        <w:t xml:space="preserve"> 1</w:t>
      </w:r>
      <w:r w:rsidRPr="003850A5">
        <w:rPr>
          <w:rFonts w:cstheme="minorHAnsi"/>
        </w:rPr>
        <w:t xml:space="preserve"> </w:t>
      </w:r>
      <w:r>
        <w:rPr>
          <w:rFonts w:cstheme="minorHAnsi"/>
        </w:rPr>
        <w:t>ci-dessous</w:t>
      </w:r>
      <w:r w:rsidRPr="003850A5">
        <w:rPr>
          <w:rFonts w:cstheme="minorHAnsi"/>
        </w:rPr>
        <w:t>).</w:t>
      </w:r>
    </w:p>
    <w:p w:rsidR="003850A5" w:rsidRDefault="003850A5" w:rsidP="003850A5">
      <w:pPr>
        <w:jc w:val="center"/>
        <w:rPr>
          <w:rFonts w:ascii="Arial Narrow" w:hAnsi="Arial Narrow"/>
          <w:sz w:val="26"/>
          <w:szCs w:val="26"/>
        </w:rPr>
      </w:pPr>
    </w:p>
    <w:p w:rsidR="003850A5" w:rsidRDefault="003850A5" w:rsidP="003850A5">
      <w:pPr>
        <w:jc w:val="center"/>
        <w:rPr>
          <w:rFonts w:ascii="Arial Narrow" w:hAnsi="Arial Narrow"/>
          <w:sz w:val="26"/>
          <w:szCs w:val="26"/>
        </w:rPr>
      </w:pPr>
    </w:p>
    <w:p w:rsidR="003850A5" w:rsidRDefault="003850A5" w:rsidP="003850A5">
      <w:pPr>
        <w:jc w:val="center"/>
        <w:rPr>
          <w:rFonts w:ascii="Arial Narrow" w:hAnsi="Arial Narrow"/>
          <w:sz w:val="26"/>
          <w:szCs w:val="26"/>
        </w:rPr>
      </w:pPr>
    </w:p>
    <w:p w:rsidR="003850A5" w:rsidRDefault="003850A5" w:rsidP="003850A5">
      <w:pPr>
        <w:jc w:val="center"/>
        <w:rPr>
          <w:rFonts w:ascii="Arial Narrow" w:hAnsi="Arial Narrow"/>
          <w:sz w:val="26"/>
          <w:szCs w:val="26"/>
        </w:rPr>
      </w:pPr>
    </w:p>
    <w:p w:rsidR="003850A5" w:rsidRDefault="003850A5" w:rsidP="003850A5">
      <w:pPr>
        <w:jc w:val="center"/>
        <w:rPr>
          <w:rFonts w:ascii="Arial Narrow" w:hAnsi="Arial Narrow"/>
          <w:sz w:val="26"/>
          <w:szCs w:val="26"/>
        </w:rPr>
      </w:pPr>
    </w:p>
    <w:p w:rsidR="008363BF" w:rsidRDefault="003850A5" w:rsidP="008363BF">
      <w:pPr>
        <w:rPr>
          <w:rFonts w:ascii="Arial Narrow" w:hAnsi="Arial Narrow"/>
          <w:sz w:val="26"/>
          <w:szCs w:val="26"/>
        </w:rPr>
      </w:pPr>
      <w:r>
        <w:rPr>
          <w:rFonts w:ascii="Arial Narrow" w:hAnsi="Arial Narrow"/>
          <w:noProof/>
          <w:sz w:val="26"/>
          <w:szCs w:val="26"/>
        </w:rPr>
        <w:lastRenderedPageBreak/>
        <w:drawing>
          <wp:anchor distT="0" distB="0" distL="114300" distR="114300" simplePos="0" relativeHeight="251661312" behindDoc="0" locked="0" layoutInCell="1" allowOverlap="1">
            <wp:simplePos x="1182313" y="896927"/>
            <wp:positionH relativeFrom="column">
              <wp:posOffset>1185181</wp:posOffset>
            </wp:positionH>
            <wp:positionV relativeFrom="paragraph">
              <wp:align>top</wp:align>
            </wp:positionV>
            <wp:extent cx="5198745" cy="5288377"/>
            <wp:effectExtent l="0" t="0" r="1905" b="7620"/>
            <wp:wrapSquare wrapText="bothSides"/>
            <wp:docPr id="1" name="Image 1" descr="Numériser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Numériser00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8745" cy="5288377"/>
                    </a:xfrm>
                    <a:prstGeom prst="rect">
                      <a:avLst/>
                    </a:prstGeom>
                    <a:noFill/>
                    <a:ln>
                      <a:noFill/>
                    </a:ln>
                  </pic:spPr>
                </pic:pic>
              </a:graphicData>
            </a:graphic>
          </wp:anchor>
        </w:drawing>
      </w: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Pr="008363BF" w:rsidRDefault="008363BF" w:rsidP="008363BF">
      <w:pPr>
        <w:rPr>
          <w:rFonts w:ascii="Arial Narrow" w:hAnsi="Arial Narrow"/>
          <w:sz w:val="26"/>
          <w:szCs w:val="26"/>
        </w:rPr>
      </w:pPr>
    </w:p>
    <w:p w:rsidR="008363BF" w:rsidRDefault="008363BF" w:rsidP="008363BF">
      <w:pPr>
        <w:rPr>
          <w:rFonts w:ascii="Arial Narrow" w:hAnsi="Arial Narrow"/>
          <w:sz w:val="26"/>
          <w:szCs w:val="26"/>
        </w:rPr>
      </w:pPr>
    </w:p>
    <w:p w:rsidR="003850A5" w:rsidRDefault="008363BF" w:rsidP="008363BF">
      <w:pPr>
        <w:rPr>
          <w:rFonts w:ascii="Arial Narrow" w:hAnsi="Arial Narrow"/>
          <w:sz w:val="26"/>
          <w:szCs w:val="26"/>
        </w:rPr>
      </w:pPr>
      <w:r>
        <w:rPr>
          <w:rFonts w:ascii="Arial Narrow" w:hAnsi="Arial Narrow"/>
          <w:sz w:val="26"/>
          <w:szCs w:val="26"/>
        </w:rPr>
        <w:br w:type="textWrapping" w:clear="all"/>
      </w:r>
    </w:p>
    <w:p w:rsidR="003850A5" w:rsidRDefault="003850A5" w:rsidP="003850A5">
      <w:pPr>
        <w:ind w:firstLine="708"/>
        <w:jc w:val="center"/>
        <w:rPr>
          <w:rFonts w:ascii="Arial Narrow" w:hAnsi="Arial Narrow"/>
          <w:sz w:val="26"/>
          <w:szCs w:val="26"/>
        </w:rPr>
      </w:pPr>
      <w:r>
        <w:rPr>
          <w:rFonts w:ascii="Arial Narrow" w:hAnsi="Arial Narrow"/>
          <w:sz w:val="26"/>
          <w:szCs w:val="26"/>
        </w:rPr>
        <w:t>Tableau </w:t>
      </w:r>
      <w:r w:rsidR="008A2C83">
        <w:rPr>
          <w:rFonts w:ascii="Arial Narrow" w:hAnsi="Arial Narrow"/>
          <w:sz w:val="26"/>
          <w:szCs w:val="26"/>
        </w:rPr>
        <w:t xml:space="preserve">1 </w:t>
      </w:r>
      <w:r>
        <w:rPr>
          <w:rFonts w:ascii="Arial Narrow" w:hAnsi="Arial Narrow"/>
          <w:sz w:val="26"/>
          <w:szCs w:val="26"/>
        </w:rPr>
        <w:t>: Quelques principaux modems normalisés</w:t>
      </w:r>
    </w:p>
    <w:p w:rsidR="00551F4C" w:rsidRDefault="00551F4C" w:rsidP="003850A5">
      <w:pPr>
        <w:ind w:firstLine="708"/>
        <w:jc w:val="center"/>
        <w:rPr>
          <w:rFonts w:ascii="Arial Narrow" w:hAnsi="Arial Narrow"/>
          <w:sz w:val="26"/>
          <w:szCs w:val="26"/>
        </w:rPr>
      </w:pPr>
    </w:p>
    <w:p w:rsidR="00551F4C" w:rsidRDefault="00551F4C" w:rsidP="003850A5">
      <w:pPr>
        <w:ind w:firstLine="708"/>
        <w:jc w:val="center"/>
        <w:rPr>
          <w:rFonts w:ascii="Arial Narrow" w:hAnsi="Arial Narrow"/>
          <w:sz w:val="26"/>
          <w:szCs w:val="26"/>
        </w:rPr>
      </w:pPr>
    </w:p>
    <w:p w:rsidR="00551F4C" w:rsidRDefault="00551F4C" w:rsidP="003850A5">
      <w:pPr>
        <w:ind w:firstLine="708"/>
        <w:jc w:val="center"/>
        <w:rPr>
          <w:rFonts w:ascii="Arial Narrow" w:hAnsi="Arial Narrow"/>
          <w:sz w:val="26"/>
          <w:szCs w:val="26"/>
        </w:rPr>
      </w:pPr>
    </w:p>
    <w:p w:rsidR="00551F4C" w:rsidRDefault="00551F4C" w:rsidP="003850A5">
      <w:pPr>
        <w:ind w:firstLine="708"/>
        <w:jc w:val="center"/>
        <w:rPr>
          <w:rFonts w:ascii="Arial Narrow" w:hAnsi="Arial Narrow"/>
          <w:sz w:val="26"/>
          <w:szCs w:val="26"/>
        </w:rPr>
      </w:pPr>
    </w:p>
    <w:p w:rsidR="00551F4C" w:rsidRDefault="00551F4C" w:rsidP="003850A5">
      <w:pPr>
        <w:ind w:firstLine="708"/>
        <w:jc w:val="center"/>
        <w:rPr>
          <w:rFonts w:ascii="Arial Narrow" w:hAnsi="Arial Narrow"/>
          <w:sz w:val="26"/>
          <w:szCs w:val="26"/>
        </w:rPr>
      </w:pPr>
    </w:p>
    <w:p w:rsidR="00551F4C" w:rsidRDefault="00551F4C" w:rsidP="003850A5">
      <w:pPr>
        <w:ind w:firstLine="708"/>
        <w:jc w:val="center"/>
        <w:rPr>
          <w:rFonts w:ascii="Arial Narrow" w:hAnsi="Arial Narrow"/>
          <w:sz w:val="26"/>
          <w:szCs w:val="26"/>
        </w:rPr>
      </w:pPr>
    </w:p>
    <w:p w:rsidR="00551F4C" w:rsidRDefault="00551F4C" w:rsidP="003850A5">
      <w:pPr>
        <w:ind w:firstLine="708"/>
        <w:jc w:val="center"/>
        <w:rPr>
          <w:rFonts w:ascii="Arial Narrow" w:hAnsi="Arial Narrow"/>
          <w:sz w:val="26"/>
          <w:szCs w:val="26"/>
        </w:rPr>
      </w:pPr>
    </w:p>
    <w:p w:rsidR="00551F4C" w:rsidRDefault="00551F4C" w:rsidP="003850A5">
      <w:pPr>
        <w:ind w:firstLine="708"/>
        <w:jc w:val="center"/>
        <w:rPr>
          <w:rFonts w:ascii="Arial Narrow" w:hAnsi="Arial Narrow"/>
          <w:sz w:val="26"/>
          <w:szCs w:val="26"/>
        </w:rPr>
      </w:pPr>
    </w:p>
    <w:p w:rsidR="00551F4C" w:rsidRDefault="00551F4C" w:rsidP="003850A5">
      <w:pPr>
        <w:ind w:firstLine="708"/>
        <w:jc w:val="center"/>
        <w:rPr>
          <w:rFonts w:ascii="Arial Narrow" w:hAnsi="Arial Narrow"/>
          <w:sz w:val="26"/>
          <w:szCs w:val="26"/>
        </w:rPr>
      </w:pPr>
    </w:p>
    <w:p w:rsidR="00551F4C" w:rsidRDefault="00551F4C" w:rsidP="003850A5">
      <w:pPr>
        <w:ind w:firstLine="708"/>
        <w:jc w:val="center"/>
        <w:rPr>
          <w:rFonts w:ascii="Arial Narrow" w:hAnsi="Arial Narrow"/>
          <w:sz w:val="26"/>
          <w:szCs w:val="26"/>
        </w:rPr>
      </w:pPr>
    </w:p>
    <w:p w:rsidR="00BF5D7D" w:rsidRDefault="00551F4C" w:rsidP="00BF5D7D">
      <w:pPr>
        <w:ind w:firstLine="708"/>
        <w:rPr>
          <w:rFonts w:ascii="Arial Narrow" w:hAnsi="Arial Narrow"/>
          <w:b/>
          <w:bCs/>
          <w:sz w:val="32"/>
          <w:szCs w:val="32"/>
        </w:rPr>
      </w:pPr>
      <w:r w:rsidRPr="00BF5D7D">
        <w:rPr>
          <w:rFonts w:ascii="Arial Narrow" w:hAnsi="Arial Narrow"/>
          <w:b/>
          <w:bCs/>
          <w:sz w:val="32"/>
          <w:szCs w:val="32"/>
        </w:rPr>
        <w:lastRenderedPageBreak/>
        <w:t>Annexe</w:t>
      </w:r>
      <w:r w:rsidR="00BF5D7D">
        <w:rPr>
          <w:rFonts w:ascii="Arial Narrow" w:hAnsi="Arial Narrow"/>
          <w:b/>
          <w:bCs/>
          <w:sz w:val="32"/>
          <w:szCs w:val="32"/>
        </w:rPr>
        <w:t> </w:t>
      </w:r>
    </w:p>
    <w:p w:rsidR="00551F4C" w:rsidRDefault="00BF5D7D" w:rsidP="00BF5D7D">
      <w:pPr>
        <w:ind w:firstLine="708"/>
        <w:rPr>
          <w:rFonts w:ascii="Arial Narrow" w:hAnsi="Arial Narrow"/>
          <w:sz w:val="26"/>
          <w:szCs w:val="26"/>
        </w:rPr>
      </w:pPr>
      <w:r>
        <w:rPr>
          <w:rFonts w:ascii="Arial Narrow" w:hAnsi="Arial Narrow"/>
          <w:b/>
          <w:bCs/>
          <w:sz w:val="32"/>
          <w:szCs w:val="32"/>
        </w:rPr>
        <w:t xml:space="preserve">1. </w:t>
      </w:r>
      <w:r w:rsidR="00551F4C" w:rsidRPr="00BF5D7D">
        <w:rPr>
          <w:rFonts w:ascii="Arial Narrow" w:hAnsi="Arial Narrow"/>
          <w:b/>
          <w:bCs/>
          <w:sz w:val="26"/>
          <w:szCs w:val="26"/>
        </w:rPr>
        <w:t>Notion d’intensité du trafic sur une ligne</w:t>
      </w:r>
    </w:p>
    <w:p w:rsidR="00551F4C" w:rsidRDefault="00551F4C" w:rsidP="00551F4C">
      <w:pPr>
        <w:rPr>
          <w:rFonts w:ascii="Arial Narrow" w:hAnsi="Arial Narrow"/>
          <w:sz w:val="26"/>
          <w:szCs w:val="26"/>
        </w:rPr>
      </w:pPr>
      <w:r>
        <w:rPr>
          <w:rFonts w:ascii="Arial Narrow" w:hAnsi="Arial Narrow"/>
          <w:sz w:val="26"/>
          <w:szCs w:val="26"/>
        </w:rPr>
        <w:t xml:space="preserve">L’intensité du trafic </w:t>
      </w:r>
      <w:r w:rsidR="002A631B">
        <w:rPr>
          <w:rFonts w:ascii="Arial Narrow" w:hAnsi="Arial Narrow"/>
          <w:sz w:val="26"/>
          <w:szCs w:val="26"/>
        </w:rPr>
        <w:t xml:space="preserve">ou taux de connexion </w:t>
      </w:r>
      <w:r>
        <w:rPr>
          <w:rFonts w:ascii="Arial Narrow" w:hAnsi="Arial Narrow"/>
          <w:sz w:val="26"/>
          <w:szCs w:val="26"/>
        </w:rPr>
        <w:t xml:space="preserve">mesure la charge </w:t>
      </w:r>
      <w:r w:rsidR="00BF5D7D">
        <w:rPr>
          <w:rFonts w:ascii="Arial Narrow" w:hAnsi="Arial Narrow"/>
          <w:sz w:val="26"/>
          <w:szCs w:val="26"/>
        </w:rPr>
        <w:t xml:space="preserve">ou le taux d’occupation du </w:t>
      </w:r>
      <w:r>
        <w:rPr>
          <w:rFonts w:ascii="Arial Narrow" w:hAnsi="Arial Narrow"/>
          <w:sz w:val="26"/>
          <w:szCs w:val="26"/>
        </w:rPr>
        <w:t xml:space="preserve">réseau. L’intensité du trafic </w:t>
      </w:r>
      <w:r w:rsidR="002A631B">
        <w:rPr>
          <w:rFonts w:ascii="Arial Narrow" w:hAnsi="Arial Narrow"/>
          <w:sz w:val="26"/>
          <w:szCs w:val="26"/>
        </w:rPr>
        <w:t xml:space="preserve">ou taux de connexion </w:t>
      </w:r>
      <w:r>
        <w:rPr>
          <w:rFonts w:ascii="Arial Narrow" w:hAnsi="Arial Narrow"/>
          <w:sz w:val="26"/>
          <w:szCs w:val="26"/>
        </w:rPr>
        <w:t>est exprimé</w:t>
      </w:r>
      <w:r w:rsidR="007A3B7B">
        <w:rPr>
          <w:rFonts w:ascii="Arial Narrow" w:hAnsi="Arial Narrow"/>
          <w:sz w:val="26"/>
          <w:szCs w:val="26"/>
        </w:rPr>
        <w:t>e</w:t>
      </w:r>
      <w:r>
        <w:rPr>
          <w:rFonts w:ascii="Arial Narrow" w:hAnsi="Arial Narrow"/>
          <w:sz w:val="26"/>
          <w:szCs w:val="26"/>
        </w:rPr>
        <w:t xml:space="preserve"> en Erlang et donnée par :</w:t>
      </w:r>
    </w:p>
    <w:p w:rsidR="00551F4C" w:rsidRDefault="00551F4C" w:rsidP="00551F4C">
      <w:pPr>
        <w:rPr>
          <w:rFonts w:ascii="Arial Narrow" w:hAnsi="Arial Narrow"/>
          <w:sz w:val="26"/>
          <w:szCs w:val="26"/>
        </w:rPr>
      </w:pPr>
      <w:r>
        <w:rPr>
          <w:rFonts w:ascii="Arial Narrow" w:hAnsi="Arial Narrow"/>
          <w:sz w:val="26"/>
          <w:szCs w:val="26"/>
        </w:rPr>
        <w:t>E=(∑</w:t>
      </w:r>
      <w:proofErr w:type="spellStart"/>
      <w:proofErr w:type="gramStart"/>
      <w:r>
        <w:rPr>
          <w:rFonts w:ascii="Arial Narrow" w:hAnsi="Arial Narrow"/>
          <w:sz w:val="26"/>
          <w:szCs w:val="26"/>
        </w:rPr>
        <w:t>n</w:t>
      </w:r>
      <w:r w:rsidRPr="00551F4C">
        <w:rPr>
          <w:rFonts w:ascii="Arial Narrow" w:hAnsi="Arial Narrow"/>
          <w:sz w:val="26"/>
          <w:szCs w:val="26"/>
          <w:vertAlign w:val="subscript"/>
        </w:rPr>
        <w:t>i</w:t>
      </w:r>
      <w:r>
        <w:rPr>
          <w:rFonts w:ascii="Arial Narrow" w:hAnsi="Arial Narrow"/>
          <w:sz w:val="26"/>
          <w:szCs w:val="26"/>
        </w:rPr>
        <w:t>T</w:t>
      </w:r>
      <w:r w:rsidRPr="007A3B7B">
        <w:rPr>
          <w:rFonts w:ascii="Arial Narrow" w:hAnsi="Arial Narrow"/>
          <w:sz w:val="26"/>
          <w:szCs w:val="26"/>
          <w:vertAlign w:val="subscript"/>
        </w:rPr>
        <w:t>i</w:t>
      </w:r>
      <w:proofErr w:type="spellEnd"/>
      <w:r>
        <w:rPr>
          <w:rFonts w:ascii="Arial Narrow" w:hAnsi="Arial Narrow"/>
          <w:sz w:val="26"/>
          <w:szCs w:val="26"/>
        </w:rPr>
        <w:t>)/</w:t>
      </w:r>
      <w:proofErr w:type="gramEnd"/>
      <w:r>
        <w:rPr>
          <w:rFonts w:ascii="Arial Narrow" w:hAnsi="Arial Narrow"/>
          <w:sz w:val="26"/>
          <w:szCs w:val="26"/>
        </w:rPr>
        <w:t>T avec n</w:t>
      </w:r>
      <w:r w:rsidRPr="00BF5D7D">
        <w:rPr>
          <w:rFonts w:ascii="Arial Narrow" w:hAnsi="Arial Narrow"/>
          <w:sz w:val="26"/>
          <w:szCs w:val="26"/>
          <w:vertAlign w:val="subscript"/>
        </w:rPr>
        <w:t>i</w:t>
      </w:r>
      <w:r>
        <w:rPr>
          <w:rFonts w:ascii="Arial Narrow" w:hAnsi="Arial Narrow"/>
          <w:sz w:val="26"/>
          <w:szCs w:val="26"/>
        </w:rPr>
        <w:t xml:space="preserve"> le nombre de sessions pendant T</w:t>
      </w:r>
      <w:r w:rsidR="00BF5D7D">
        <w:rPr>
          <w:rFonts w:ascii="Arial Narrow" w:hAnsi="Arial Narrow"/>
          <w:sz w:val="26"/>
          <w:szCs w:val="26"/>
        </w:rPr>
        <w:t xml:space="preserve"> qui est la</w:t>
      </w:r>
      <w:r>
        <w:rPr>
          <w:rFonts w:ascii="Arial Narrow" w:hAnsi="Arial Narrow"/>
          <w:sz w:val="26"/>
          <w:szCs w:val="26"/>
        </w:rPr>
        <w:t xml:space="preserve"> durée d’observation </w:t>
      </w:r>
      <w:r w:rsidR="00BF5D7D">
        <w:rPr>
          <w:rFonts w:ascii="Arial Narrow" w:hAnsi="Arial Narrow"/>
          <w:sz w:val="26"/>
          <w:szCs w:val="26"/>
        </w:rPr>
        <w:t xml:space="preserve">généralement </w:t>
      </w:r>
      <w:r>
        <w:rPr>
          <w:rFonts w:ascii="Arial Narrow" w:hAnsi="Arial Narrow"/>
          <w:sz w:val="26"/>
          <w:szCs w:val="26"/>
        </w:rPr>
        <w:t>égale</w:t>
      </w:r>
      <w:r w:rsidR="00BF5D7D">
        <w:rPr>
          <w:rFonts w:ascii="Arial Narrow" w:hAnsi="Arial Narrow"/>
          <w:sz w:val="26"/>
          <w:szCs w:val="26"/>
        </w:rPr>
        <w:t xml:space="preserve"> à</w:t>
      </w:r>
      <w:r>
        <w:rPr>
          <w:rFonts w:ascii="Arial Narrow" w:hAnsi="Arial Narrow"/>
          <w:sz w:val="26"/>
          <w:szCs w:val="26"/>
        </w:rPr>
        <w:t xml:space="preserve"> 3600 s (1heure) et T</w:t>
      </w:r>
      <w:r w:rsidRPr="007A3B7B">
        <w:rPr>
          <w:rFonts w:ascii="Arial Narrow" w:hAnsi="Arial Narrow"/>
          <w:sz w:val="26"/>
          <w:szCs w:val="26"/>
          <w:vertAlign w:val="subscript"/>
        </w:rPr>
        <w:t>i</w:t>
      </w:r>
      <w:r>
        <w:rPr>
          <w:rFonts w:ascii="Arial Narrow" w:hAnsi="Arial Narrow"/>
          <w:sz w:val="26"/>
          <w:szCs w:val="26"/>
        </w:rPr>
        <w:t xml:space="preserve"> la durée d’une session.</w:t>
      </w:r>
    </w:p>
    <w:p w:rsidR="007A3B7B" w:rsidRDefault="007A3B7B" w:rsidP="00551F4C">
      <w:pPr>
        <w:rPr>
          <w:rFonts w:ascii="Arial Narrow" w:hAnsi="Arial Narrow"/>
          <w:sz w:val="26"/>
          <w:szCs w:val="26"/>
        </w:rPr>
      </w:pPr>
      <w:r>
        <w:rPr>
          <w:rFonts w:ascii="Arial Narrow" w:hAnsi="Arial Narrow"/>
          <w:sz w:val="26"/>
          <w:szCs w:val="26"/>
        </w:rPr>
        <w:t>D’une façon générale on a :</w:t>
      </w:r>
    </w:p>
    <w:p w:rsidR="007A3B7B" w:rsidRDefault="007A3B7B" w:rsidP="00551F4C">
      <w:pPr>
        <w:rPr>
          <w:rFonts w:ascii="Arial Narrow" w:hAnsi="Arial Narrow"/>
          <w:sz w:val="26"/>
          <w:szCs w:val="26"/>
        </w:rPr>
      </w:pPr>
      <w:r>
        <w:rPr>
          <w:rFonts w:ascii="Arial Narrow" w:hAnsi="Arial Narrow"/>
          <w:sz w:val="26"/>
          <w:szCs w:val="26"/>
        </w:rPr>
        <w:t>E= (1/</w:t>
      </w:r>
      <w:proofErr w:type="gramStart"/>
      <w:r>
        <w:rPr>
          <w:rFonts w:ascii="Arial Narrow" w:hAnsi="Arial Narrow"/>
          <w:sz w:val="26"/>
          <w:szCs w:val="26"/>
        </w:rPr>
        <w:t>T)⌠</w:t>
      </w:r>
      <w:proofErr w:type="gramEnd"/>
      <w:r w:rsidRPr="007A3B7B">
        <w:rPr>
          <w:rFonts w:ascii="Arial Narrow" w:hAnsi="Arial Narrow"/>
          <w:sz w:val="26"/>
          <w:szCs w:val="26"/>
          <w:vertAlign w:val="subscript"/>
        </w:rPr>
        <w:t>0</w:t>
      </w:r>
      <w:r w:rsidRPr="007A3B7B">
        <w:rPr>
          <w:rFonts w:ascii="Arial Narrow" w:hAnsi="Arial Narrow"/>
          <w:sz w:val="26"/>
          <w:szCs w:val="26"/>
          <w:vertAlign w:val="superscript"/>
        </w:rPr>
        <w:t>T</w:t>
      </w:r>
      <w:r>
        <w:rPr>
          <w:rFonts w:ascii="Arial Narrow" w:hAnsi="Arial Narrow"/>
          <w:sz w:val="26"/>
          <w:szCs w:val="26"/>
        </w:rPr>
        <w:t>n(t)</w:t>
      </w:r>
      <w:proofErr w:type="spellStart"/>
      <w:r>
        <w:rPr>
          <w:rFonts w:ascii="Arial Narrow" w:hAnsi="Arial Narrow"/>
          <w:sz w:val="26"/>
          <w:szCs w:val="26"/>
        </w:rPr>
        <w:t>dt</w:t>
      </w:r>
      <w:proofErr w:type="spellEnd"/>
      <w:r>
        <w:rPr>
          <w:rFonts w:ascii="Arial Narrow" w:hAnsi="Arial Narrow"/>
          <w:sz w:val="26"/>
          <w:szCs w:val="26"/>
        </w:rPr>
        <w:t>.</w:t>
      </w:r>
    </w:p>
    <w:p w:rsidR="002A7C94" w:rsidRDefault="002A7C94" w:rsidP="00551F4C">
      <w:pPr>
        <w:rPr>
          <w:rFonts w:ascii="Arial Narrow" w:hAnsi="Arial Narrow"/>
          <w:sz w:val="26"/>
          <w:szCs w:val="26"/>
        </w:rPr>
      </w:pPr>
      <w:r>
        <w:rPr>
          <w:rFonts w:ascii="Arial Narrow" w:hAnsi="Arial Narrow"/>
          <w:sz w:val="26"/>
          <w:szCs w:val="26"/>
        </w:rPr>
        <w:t xml:space="preserve">Erlang a montré que l’arrivé des appels téléphoniques sur un circuit suit une loi de distribution de probabilité de Poisson. </w:t>
      </w:r>
      <w:r w:rsidR="00766C48">
        <w:rPr>
          <w:rFonts w:ascii="Arial Narrow" w:hAnsi="Arial Narrow"/>
          <w:sz w:val="26"/>
          <w:szCs w:val="26"/>
        </w:rPr>
        <w:t xml:space="preserve">Erlang a établi </w:t>
      </w:r>
      <w:r w:rsidR="001040C9">
        <w:rPr>
          <w:rFonts w:ascii="Arial Narrow" w:hAnsi="Arial Narrow"/>
          <w:sz w:val="26"/>
          <w:szCs w:val="26"/>
        </w:rPr>
        <w:t xml:space="preserve">entre </w:t>
      </w:r>
      <w:r>
        <w:rPr>
          <w:rFonts w:ascii="Arial Narrow" w:hAnsi="Arial Narrow"/>
          <w:sz w:val="26"/>
          <w:szCs w:val="26"/>
        </w:rPr>
        <w:t>le taux P de refus ou perte de trafic</w:t>
      </w:r>
      <w:r w:rsidR="001040C9">
        <w:rPr>
          <w:rFonts w:ascii="Arial Narrow" w:hAnsi="Arial Narrow"/>
          <w:sz w:val="26"/>
          <w:szCs w:val="26"/>
        </w:rPr>
        <w:t>,</w:t>
      </w:r>
      <w:r>
        <w:rPr>
          <w:rFonts w:ascii="Arial Narrow" w:hAnsi="Arial Narrow"/>
          <w:sz w:val="26"/>
          <w:szCs w:val="26"/>
        </w:rPr>
        <w:t xml:space="preserve"> </w:t>
      </w:r>
      <w:r w:rsidR="001040C9">
        <w:rPr>
          <w:rFonts w:ascii="Arial Narrow" w:hAnsi="Arial Narrow"/>
          <w:sz w:val="26"/>
          <w:szCs w:val="26"/>
        </w:rPr>
        <w:t xml:space="preserve">le volume du </w:t>
      </w:r>
      <w:r>
        <w:rPr>
          <w:rFonts w:ascii="Arial Narrow" w:hAnsi="Arial Narrow"/>
          <w:sz w:val="26"/>
          <w:szCs w:val="26"/>
        </w:rPr>
        <w:t xml:space="preserve">trafic E à écouler sur un faisceau de </w:t>
      </w:r>
      <w:r w:rsidR="00BF5D7D">
        <w:rPr>
          <w:rFonts w:ascii="Arial Narrow" w:hAnsi="Arial Narrow"/>
          <w:sz w:val="26"/>
          <w:szCs w:val="26"/>
        </w:rPr>
        <w:t>m</w:t>
      </w:r>
      <w:r>
        <w:rPr>
          <w:rFonts w:ascii="Arial Narrow" w:hAnsi="Arial Narrow"/>
          <w:sz w:val="26"/>
          <w:szCs w:val="26"/>
        </w:rPr>
        <w:t xml:space="preserve"> circuits</w:t>
      </w:r>
      <w:r w:rsidR="001040C9">
        <w:rPr>
          <w:rFonts w:ascii="Arial Narrow" w:hAnsi="Arial Narrow"/>
          <w:sz w:val="26"/>
          <w:szCs w:val="26"/>
        </w:rPr>
        <w:t>. Cette relation est donnée par :</w:t>
      </w:r>
    </w:p>
    <w:p w:rsidR="001040C9" w:rsidRDefault="001040C9" w:rsidP="00551F4C">
      <w:pPr>
        <w:rPr>
          <w:rFonts w:ascii="Arial Narrow" w:hAnsi="Arial Narrow"/>
          <w:sz w:val="26"/>
          <w:szCs w:val="26"/>
        </w:rPr>
      </w:pPr>
      <w:r>
        <w:rPr>
          <w:rFonts w:ascii="Arial Narrow" w:hAnsi="Arial Narrow"/>
          <w:sz w:val="26"/>
          <w:szCs w:val="26"/>
        </w:rPr>
        <w:t>P</w:t>
      </w:r>
      <w:proofErr w:type="gramStart"/>
      <w:r>
        <w:rPr>
          <w:rFonts w:ascii="Arial Narrow" w:hAnsi="Arial Narrow"/>
          <w:sz w:val="26"/>
          <w:szCs w:val="26"/>
        </w:rPr>
        <w:t>=(</w:t>
      </w:r>
      <w:proofErr w:type="spellStart"/>
      <w:proofErr w:type="gramEnd"/>
      <w:r>
        <w:rPr>
          <w:rFonts w:ascii="Arial Narrow" w:hAnsi="Arial Narrow"/>
          <w:sz w:val="26"/>
          <w:szCs w:val="26"/>
        </w:rPr>
        <w:t>E</w:t>
      </w:r>
      <w:r w:rsidRPr="001040C9">
        <w:rPr>
          <w:rFonts w:ascii="Arial Narrow" w:hAnsi="Arial Narrow"/>
          <w:sz w:val="26"/>
          <w:szCs w:val="26"/>
          <w:vertAlign w:val="superscript"/>
        </w:rPr>
        <w:t>m</w:t>
      </w:r>
      <w:proofErr w:type="spellEnd"/>
      <w:r>
        <w:rPr>
          <w:rFonts w:ascii="Arial Narrow" w:hAnsi="Arial Narrow"/>
          <w:sz w:val="26"/>
          <w:szCs w:val="26"/>
        </w:rPr>
        <w:t>/m !)/(∑</w:t>
      </w:r>
      <w:r w:rsidRPr="001040C9">
        <w:rPr>
          <w:rFonts w:ascii="Arial Narrow" w:hAnsi="Arial Narrow"/>
          <w:sz w:val="26"/>
          <w:szCs w:val="26"/>
          <w:vertAlign w:val="subscript"/>
        </w:rPr>
        <w:t>0</w:t>
      </w:r>
      <w:r w:rsidRPr="001040C9">
        <w:rPr>
          <w:rFonts w:ascii="Arial Narrow" w:hAnsi="Arial Narrow"/>
          <w:sz w:val="26"/>
          <w:szCs w:val="26"/>
          <w:vertAlign w:val="superscript"/>
        </w:rPr>
        <w:t>k</w:t>
      </w:r>
      <w:r>
        <w:rPr>
          <w:rFonts w:ascii="Arial Narrow" w:hAnsi="Arial Narrow"/>
          <w:sz w:val="26"/>
          <w:szCs w:val="26"/>
        </w:rPr>
        <w:t>E</w:t>
      </w:r>
      <w:r w:rsidRPr="001040C9">
        <w:rPr>
          <w:rFonts w:ascii="Arial Narrow" w:hAnsi="Arial Narrow"/>
          <w:sz w:val="26"/>
          <w:szCs w:val="26"/>
          <w:vertAlign w:val="superscript"/>
        </w:rPr>
        <w:t>k</w:t>
      </w:r>
      <w:r>
        <w:rPr>
          <w:rFonts w:ascii="Arial Narrow" w:hAnsi="Arial Narrow"/>
          <w:sz w:val="26"/>
          <w:szCs w:val="26"/>
        </w:rPr>
        <w:t>/k !)</w:t>
      </w:r>
    </w:p>
    <w:p w:rsidR="002A7C94" w:rsidRDefault="001040C9" w:rsidP="002A7C94">
      <w:pPr>
        <w:jc w:val="both"/>
        <w:rPr>
          <w:rFonts w:ascii="Arial Narrow" w:hAnsi="Arial Narrow"/>
          <w:sz w:val="28"/>
          <w:szCs w:val="28"/>
        </w:rPr>
      </w:pPr>
      <w:r>
        <w:rPr>
          <w:rFonts w:ascii="Arial Narrow" w:hAnsi="Arial Narrow"/>
          <w:sz w:val="28"/>
          <w:szCs w:val="28"/>
        </w:rPr>
        <w:t>L</w:t>
      </w:r>
      <w:r w:rsidR="002A7C94">
        <w:rPr>
          <w:rFonts w:ascii="Arial Narrow" w:hAnsi="Arial Narrow"/>
          <w:sz w:val="28"/>
          <w:szCs w:val="28"/>
        </w:rPr>
        <w:t xml:space="preserve">’abaque d’Erlang est construit sur la base de </w:t>
      </w:r>
      <w:r w:rsidR="00BF5D7D">
        <w:rPr>
          <w:rFonts w:ascii="Arial Narrow" w:hAnsi="Arial Narrow"/>
          <w:sz w:val="28"/>
          <w:szCs w:val="28"/>
        </w:rPr>
        <w:t>cette formule.</w:t>
      </w:r>
      <w:r w:rsidR="002A7C94">
        <w:rPr>
          <w:rFonts w:ascii="Arial Narrow" w:hAnsi="Arial Narrow"/>
          <w:sz w:val="28"/>
          <w:szCs w:val="28"/>
        </w:rPr>
        <w:t> </w:t>
      </w: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4384" behindDoc="0" locked="0" layoutInCell="1" allowOverlap="1">
                <wp:simplePos x="0" y="0"/>
                <wp:positionH relativeFrom="column">
                  <wp:posOffset>-224155</wp:posOffset>
                </wp:positionH>
                <wp:positionV relativeFrom="paragraph">
                  <wp:posOffset>83185</wp:posOffset>
                </wp:positionV>
                <wp:extent cx="6229350" cy="4383405"/>
                <wp:effectExtent l="9525" t="6985" r="9525" b="1016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383405"/>
                        </a:xfrm>
                        <a:prstGeom prst="rect">
                          <a:avLst/>
                        </a:prstGeom>
                        <a:solidFill>
                          <a:srgbClr val="FFFFFF"/>
                        </a:solidFill>
                        <a:ln w="9525">
                          <a:solidFill>
                            <a:srgbClr val="FFFFFF"/>
                          </a:solidFill>
                          <a:miter lim="800000"/>
                          <a:headEnd/>
                          <a:tailEnd/>
                        </a:ln>
                      </wps:spPr>
                      <wps:txbx>
                        <w:txbxContent>
                          <w:p w:rsidR="002A7C94" w:rsidRDefault="002A7C94" w:rsidP="002A7C94">
                            <w:pPr>
                              <w:jc w:val="center"/>
                            </w:pPr>
                            <w:r w:rsidRPr="00DA5566">
                              <w:rPr>
                                <w:noProof/>
                              </w:rPr>
                              <w:drawing>
                                <wp:inline distT="0" distB="0" distL="0" distR="0">
                                  <wp:extent cx="5760720" cy="4187825"/>
                                  <wp:effectExtent l="0" t="0" r="0" b="3175"/>
                                  <wp:docPr id="5" name="Image 5" descr="Erl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lang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1878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17.65pt;margin-top:6.55pt;width:490.5pt;height:34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" strokecolor="white">
                <v:textbox style="mso-fit-shape-to-text:t">
                  <w:txbxContent>
                    <w:p w:rsidR="002A7C94" w:rsidRDefault="002A7C94" w:rsidP="002A7C94">
                      <w:pPr>
                        <w:jc w:val="center"/>
                      </w:pPr>
                      <w:r w:rsidRPr="00DA5566">
                        <w:rPr>
                          <w:noProof/>
                        </w:rPr>
                        <w:drawing>
                          <wp:inline distT="0" distB="0" distL="0" distR="0">
                            <wp:extent cx="5760720" cy="4187825"/>
                            <wp:effectExtent l="0" t="0" r="0" b="3175"/>
                            <wp:docPr id="5" name="Image 5" descr="Erl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lang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187825"/>
                                    </a:xfrm>
                                    <a:prstGeom prst="rect">
                                      <a:avLst/>
                                    </a:prstGeom>
                                    <a:noFill/>
                                    <a:ln>
                                      <a:noFill/>
                                    </a:ln>
                                  </pic:spPr>
                                </pic:pic>
                              </a:graphicData>
                            </a:graphic>
                          </wp:inline>
                        </w:drawing>
                      </w:r>
                    </w:p>
                  </w:txbxContent>
                </v:textbox>
              </v:shape>
            </w:pict>
          </mc:Fallback>
        </mc:AlternateContent>
      </w: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Default="002A7C94" w:rsidP="002A7C94">
      <w:pPr>
        <w:jc w:val="both"/>
        <w:rPr>
          <w:rFonts w:ascii="Arial Narrow" w:hAnsi="Arial Narrow"/>
          <w:sz w:val="28"/>
          <w:szCs w:val="28"/>
        </w:rPr>
      </w:pPr>
    </w:p>
    <w:p w:rsidR="002A7C94" w:rsidRPr="002D1A82" w:rsidRDefault="002A7C94" w:rsidP="00BF5D7D">
      <w:pPr>
        <w:ind w:firstLine="708"/>
        <w:jc w:val="both"/>
        <w:rPr>
          <w:rFonts w:ascii="Arial Narrow" w:hAnsi="Arial Narrow"/>
          <w:b/>
          <w:sz w:val="28"/>
          <w:szCs w:val="28"/>
        </w:rPr>
      </w:pPr>
      <w:r>
        <w:rPr>
          <w:rFonts w:ascii="Arial Narrow" w:hAnsi="Arial Narrow"/>
          <w:b/>
          <w:sz w:val="28"/>
          <w:szCs w:val="28"/>
        </w:rPr>
        <w:t>Abaques d’Erlang</w:t>
      </w:r>
    </w:p>
    <w:p w:rsidR="002A7C94" w:rsidRDefault="00E8389C" w:rsidP="002A7C94">
      <w:pPr>
        <w:jc w:val="both"/>
        <w:rPr>
          <w:rFonts w:ascii="Arial Narrow" w:hAnsi="Arial Narrow"/>
          <w:sz w:val="28"/>
          <w:szCs w:val="28"/>
        </w:rPr>
      </w:pPr>
      <w:r>
        <w:rPr>
          <w:rFonts w:ascii="Arial Narrow" w:hAnsi="Arial Narrow"/>
          <w:sz w:val="28"/>
          <w:szCs w:val="28"/>
        </w:rPr>
        <w:lastRenderedPageBreak/>
        <w:t xml:space="preserve">2. </w:t>
      </w:r>
      <w:r w:rsidRPr="00FC61A9">
        <w:rPr>
          <w:rFonts w:ascii="Arial Narrow" w:hAnsi="Arial Narrow"/>
          <w:b/>
          <w:bCs/>
          <w:sz w:val="28"/>
          <w:szCs w:val="28"/>
        </w:rPr>
        <w:t>Taux d’activité</w:t>
      </w:r>
    </w:p>
    <w:p w:rsidR="00CC6711" w:rsidRPr="00A5715F" w:rsidRDefault="00CC6711" w:rsidP="002A7C94">
      <w:pPr>
        <w:jc w:val="both"/>
        <w:rPr>
          <w:rFonts w:ascii="Arial Narrow" w:hAnsi="Arial Narrow"/>
        </w:rPr>
      </w:pPr>
      <w:r w:rsidRPr="00A5715F">
        <w:rPr>
          <w:rFonts w:ascii="Arial Narrow" w:hAnsi="Arial Narrow"/>
        </w:rPr>
        <w:t>Le taux d’activité qualifie l’occupation de la ligne. Le taux d’activité a, est mesuré par le rapport entre le temps d’utilisation effective</w:t>
      </w:r>
      <w:r w:rsidR="00FC0A27">
        <w:rPr>
          <w:rFonts w:ascii="Arial Narrow" w:hAnsi="Arial Narrow"/>
        </w:rPr>
        <w:t xml:space="preserve"> ou réelle</w:t>
      </w:r>
      <w:r w:rsidRPr="00A5715F">
        <w:rPr>
          <w:rFonts w:ascii="Arial Narrow" w:hAnsi="Arial Narrow"/>
        </w:rPr>
        <w:t xml:space="preserve"> t de la ligne et le temps d’occupation de celle-ci ou durée de la session (T) : a=t/T.</w:t>
      </w:r>
    </w:p>
    <w:p w:rsidR="00FC61A9" w:rsidRDefault="00FC61A9" w:rsidP="002A7C94">
      <w:pPr>
        <w:jc w:val="both"/>
        <w:rPr>
          <w:rFonts w:ascii="Arial Narrow" w:hAnsi="Arial Narrow"/>
          <w:sz w:val="28"/>
          <w:szCs w:val="28"/>
        </w:rPr>
      </w:pPr>
      <w:r w:rsidRPr="00503CAF">
        <w:rPr>
          <w:rFonts w:ascii="Arial Narrow" w:hAnsi="Arial Narrow"/>
          <w:b/>
          <w:bCs/>
          <w:sz w:val="28"/>
          <w:szCs w:val="28"/>
        </w:rPr>
        <w:t>3</w:t>
      </w:r>
      <w:r>
        <w:rPr>
          <w:rFonts w:ascii="Arial Narrow" w:hAnsi="Arial Narrow"/>
          <w:sz w:val="28"/>
          <w:szCs w:val="28"/>
        </w:rPr>
        <w:t xml:space="preserve">. </w:t>
      </w:r>
      <w:r w:rsidRPr="00FC61A9">
        <w:rPr>
          <w:rFonts w:ascii="Arial Narrow" w:hAnsi="Arial Narrow"/>
          <w:b/>
          <w:bCs/>
          <w:sz w:val="28"/>
          <w:szCs w:val="28"/>
        </w:rPr>
        <w:t>Temps d’attente T</w:t>
      </w:r>
      <w:r w:rsidRPr="00FC61A9">
        <w:rPr>
          <w:rFonts w:ascii="Arial Narrow" w:hAnsi="Arial Narrow"/>
          <w:b/>
          <w:bCs/>
          <w:sz w:val="28"/>
          <w:szCs w:val="28"/>
          <w:vertAlign w:val="subscript"/>
        </w:rPr>
        <w:t>a</w:t>
      </w:r>
      <w:r w:rsidRPr="00FC61A9">
        <w:rPr>
          <w:rFonts w:ascii="Arial Narrow" w:hAnsi="Arial Narrow"/>
          <w:b/>
          <w:bCs/>
          <w:sz w:val="28"/>
          <w:szCs w:val="28"/>
        </w:rPr>
        <w:t xml:space="preserve"> et temps de queue </w:t>
      </w:r>
      <w:proofErr w:type="spellStart"/>
      <w:r w:rsidRPr="00FC61A9">
        <w:rPr>
          <w:rFonts w:ascii="Arial Narrow" w:hAnsi="Arial Narrow"/>
          <w:b/>
          <w:bCs/>
          <w:sz w:val="28"/>
          <w:szCs w:val="28"/>
        </w:rPr>
        <w:t>T</w:t>
      </w:r>
      <w:r w:rsidRPr="00FC61A9">
        <w:rPr>
          <w:rFonts w:ascii="Arial Narrow" w:hAnsi="Arial Narrow"/>
          <w:b/>
          <w:bCs/>
          <w:sz w:val="28"/>
          <w:szCs w:val="28"/>
          <w:vertAlign w:val="subscript"/>
        </w:rPr>
        <w:t>q</w:t>
      </w:r>
      <w:proofErr w:type="spellEnd"/>
      <w:r>
        <w:rPr>
          <w:rFonts w:ascii="Arial Narrow" w:hAnsi="Arial Narrow"/>
          <w:sz w:val="28"/>
          <w:szCs w:val="28"/>
        </w:rPr>
        <w:t xml:space="preserve">, </w:t>
      </w:r>
    </w:p>
    <w:p w:rsidR="00FC61A9" w:rsidRPr="00A5715F" w:rsidRDefault="00FC61A9" w:rsidP="002A7C94">
      <w:pPr>
        <w:jc w:val="both"/>
        <w:rPr>
          <w:rFonts w:ascii="Arial Narrow" w:hAnsi="Arial Narrow"/>
        </w:rPr>
      </w:pPr>
      <w:r w:rsidRPr="00A5715F">
        <w:rPr>
          <w:rFonts w:ascii="Arial Narrow" w:hAnsi="Arial Narrow"/>
        </w:rPr>
        <w:t>Dans un système de traitement de l’information, chaque bloc avant d’être traité peut-être parfois en attente compte tenu de l’état du système.</w:t>
      </w:r>
    </w:p>
    <w:p w:rsidR="00FC61A9" w:rsidRPr="00A5715F" w:rsidRDefault="00FC61A9" w:rsidP="002A7C94">
      <w:pPr>
        <w:jc w:val="both"/>
        <w:rPr>
          <w:rFonts w:ascii="Arial Narrow" w:hAnsi="Arial Narrow"/>
        </w:rPr>
      </w:pPr>
      <w:r w:rsidRPr="00A5715F">
        <w:rPr>
          <w:rFonts w:ascii="Arial Narrow" w:hAnsi="Arial Narrow"/>
        </w:rPr>
        <w:t xml:space="preserve">Posons c, la charge du système et </w:t>
      </w:r>
      <w:r w:rsidR="009E01F6" w:rsidRPr="00A5715F">
        <w:rPr>
          <w:rFonts w:ascii="Arial Narrow" w:hAnsi="Arial Narrow"/>
        </w:rPr>
        <w:t>T</w:t>
      </w:r>
      <w:r w:rsidRPr="00A5715F">
        <w:rPr>
          <w:rFonts w:ascii="Arial Narrow" w:hAnsi="Arial Narrow"/>
        </w:rPr>
        <w:t>s</w:t>
      </w:r>
      <w:r w:rsidR="009E01F6" w:rsidRPr="00A5715F">
        <w:rPr>
          <w:rFonts w:ascii="Arial Narrow" w:hAnsi="Arial Narrow"/>
        </w:rPr>
        <w:t>,</w:t>
      </w:r>
      <w:r w:rsidRPr="00A5715F">
        <w:rPr>
          <w:rFonts w:ascii="Arial Narrow" w:hAnsi="Arial Narrow"/>
        </w:rPr>
        <w:t xml:space="preserve"> le temps de service ou temps pour traiter un bloc, alors on a : Ta=[c/(1-c</w:t>
      </w:r>
      <w:proofErr w:type="gramStart"/>
      <w:r w:rsidRPr="00A5715F">
        <w:rPr>
          <w:rFonts w:ascii="Arial Narrow" w:hAnsi="Arial Narrow"/>
        </w:rPr>
        <w:t>)]</w:t>
      </w:r>
      <w:proofErr w:type="spellStart"/>
      <w:r w:rsidR="009E01F6" w:rsidRPr="00A5715F">
        <w:rPr>
          <w:rFonts w:ascii="Arial Narrow" w:hAnsi="Arial Narrow"/>
        </w:rPr>
        <w:t>xTs</w:t>
      </w:r>
      <w:proofErr w:type="spellEnd"/>
      <w:proofErr w:type="gramEnd"/>
      <w:r w:rsidR="009E01F6" w:rsidRPr="00A5715F">
        <w:rPr>
          <w:rFonts w:ascii="Arial Narrow" w:hAnsi="Arial Narrow"/>
        </w:rPr>
        <w:t xml:space="preserve">. </w:t>
      </w:r>
      <w:proofErr w:type="gramStart"/>
      <w:r w:rsidR="009E01F6" w:rsidRPr="00A5715F">
        <w:rPr>
          <w:rFonts w:ascii="Arial Narrow" w:hAnsi="Arial Narrow"/>
        </w:rPr>
        <w:t>et</w:t>
      </w:r>
      <w:proofErr w:type="gramEnd"/>
      <w:r w:rsidR="009E01F6" w:rsidRPr="00A5715F">
        <w:rPr>
          <w:rFonts w:ascii="Arial Narrow" w:hAnsi="Arial Narrow"/>
        </w:rPr>
        <w:t xml:space="preserve"> </w:t>
      </w:r>
      <w:proofErr w:type="spellStart"/>
      <w:r w:rsidR="009E01F6" w:rsidRPr="00A5715F">
        <w:rPr>
          <w:rFonts w:ascii="Arial Narrow" w:hAnsi="Arial Narrow"/>
        </w:rPr>
        <w:t>Tq</w:t>
      </w:r>
      <w:proofErr w:type="spellEnd"/>
      <w:r w:rsidR="009E01F6" w:rsidRPr="00A5715F">
        <w:rPr>
          <w:rFonts w:ascii="Arial Narrow" w:hAnsi="Arial Narrow"/>
        </w:rPr>
        <w:t>=</w:t>
      </w:r>
      <w:proofErr w:type="spellStart"/>
      <w:r w:rsidR="009E01F6" w:rsidRPr="00A5715F">
        <w:rPr>
          <w:rFonts w:ascii="Arial Narrow" w:hAnsi="Arial Narrow"/>
        </w:rPr>
        <w:t>Ta+Ts</w:t>
      </w:r>
      <w:proofErr w:type="spellEnd"/>
      <w:r w:rsidR="005B5151" w:rsidRPr="00A5715F">
        <w:rPr>
          <w:rFonts w:ascii="Arial Narrow" w:hAnsi="Arial Narrow"/>
        </w:rPr>
        <w:t>.</w:t>
      </w:r>
    </w:p>
    <w:p w:rsidR="005B5151" w:rsidRDefault="005B5151" w:rsidP="005B5151">
      <w:pPr>
        <w:pStyle w:val="Titre2"/>
        <w:numPr>
          <w:ilvl w:val="0"/>
          <w:numId w:val="13"/>
        </w:numPr>
      </w:pPr>
      <w:bookmarkStart w:id="7" w:name="_Toc244078845"/>
      <w:r>
        <w:t>Les supports de transmission</w:t>
      </w:r>
      <w:bookmarkEnd w:id="7"/>
    </w:p>
    <w:p w:rsidR="00503CAF" w:rsidRDefault="00503CAF" w:rsidP="005B5151">
      <w:pPr>
        <w:pStyle w:val="Titre3"/>
      </w:pPr>
      <w:bookmarkStart w:id="8" w:name="_Toc244078846"/>
    </w:p>
    <w:p w:rsidR="005B5151" w:rsidRDefault="005B5151" w:rsidP="005B5151">
      <w:pPr>
        <w:pStyle w:val="Titre3"/>
      </w:pPr>
      <w:r>
        <w:t>4.1</w:t>
      </w:r>
      <w:r>
        <w:tab/>
        <w:t>Paires torsadées</w:t>
      </w:r>
      <w:bookmarkEnd w:id="8"/>
    </w:p>
    <w:p w:rsidR="005B5151" w:rsidRPr="005B5151" w:rsidRDefault="005B5151" w:rsidP="005B5151">
      <w:pPr>
        <w:jc w:val="both"/>
        <w:rPr>
          <w:rFonts w:ascii="Arial Narrow" w:hAnsi="Arial Narrow"/>
        </w:rPr>
      </w:pPr>
      <w:r w:rsidRPr="005B5151">
        <w:rPr>
          <w:rFonts w:ascii="Arial Narrow" w:hAnsi="Arial Narrow"/>
        </w:rPr>
        <w:t>Pour de nombreuses applications, il est nécessaire de disposer d’une liaison directe et permanente entre deux terminaux (PC) distants. Le plus ancien support de transmission utilisé à cette fin est la paire torsadée, encore aujourd’hui largement utilisée.</w:t>
      </w:r>
    </w:p>
    <w:p w:rsidR="009B683E" w:rsidRDefault="005B5151" w:rsidP="009B683E">
      <w:pPr>
        <w:jc w:val="both"/>
        <w:rPr>
          <w:rFonts w:ascii="Arial Narrow" w:hAnsi="Arial Narrow"/>
        </w:rPr>
      </w:pPr>
      <w:r w:rsidRPr="005B5151">
        <w:rPr>
          <w:rFonts w:ascii="Arial Narrow" w:hAnsi="Arial Narrow"/>
        </w:rPr>
        <w:t xml:space="preserve">Les paires torsadées sont utilisées pour des transmissions locales en bande de base ou pour des fréquences basses et sur des courtes distances. Elles sont aussi utilisées en téléphonie pour relier les abonnés à l’autocommutateur local de diamètre compris entre 0,4 et 0,8 </w:t>
      </w:r>
      <w:proofErr w:type="spellStart"/>
      <w:r w:rsidRPr="005B5151">
        <w:rPr>
          <w:rFonts w:ascii="Arial Narrow" w:hAnsi="Arial Narrow"/>
        </w:rPr>
        <w:t>mm.</w:t>
      </w:r>
      <w:proofErr w:type="spellEnd"/>
      <w:r w:rsidRPr="005B5151">
        <w:rPr>
          <w:rFonts w:ascii="Arial Narrow" w:hAnsi="Arial Narrow"/>
        </w:rPr>
        <w:t xml:space="preserve"> Les fils sont soit en cuivre soit en aluminium. Leurs potentiels ont longtemps limité à environ 3,1KHz (300 à 3400Hz) pour des débits au plus de 14,400 bits/s. Mais des techniques d’adaptation ont permis d’atteindre 33 600 bits/s voire 56 </w:t>
      </w:r>
      <w:proofErr w:type="spellStart"/>
      <w:r w:rsidRPr="005B5151">
        <w:rPr>
          <w:rFonts w:ascii="Arial Narrow" w:hAnsi="Arial Narrow"/>
        </w:rPr>
        <w:t>kbits/s</w:t>
      </w:r>
      <w:proofErr w:type="spellEnd"/>
      <w:r w:rsidRPr="005B5151">
        <w:rPr>
          <w:rFonts w:ascii="Arial Narrow" w:hAnsi="Arial Narrow"/>
        </w:rPr>
        <w:t>.</w:t>
      </w:r>
    </w:p>
    <w:p w:rsidR="009B683E" w:rsidRPr="005B5151" w:rsidRDefault="009B683E" w:rsidP="009B683E">
      <w:pPr>
        <w:jc w:val="both"/>
        <w:rPr>
          <w:rFonts w:ascii="Arial Narrow" w:hAnsi="Arial Narrow"/>
        </w:rPr>
      </w:pPr>
      <w:r w:rsidRPr="009B683E">
        <w:rPr>
          <w:rFonts w:ascii="Arial Narrow" w:hAnsi="Arial Narrow"/>
        </w:rPr>
        <w:t xml:space="preserve"> </w:t>
      </w:r>
      <w:r w:rsidRPr="005B5151">
        <w:rPr>
          <w:rFonts w:ascii="Arial Narrow" w:hAnsi="Arial Narrow"/>
        </w:rPr>
        <w:t xml:space="preserve">Pour augmenter l’immunité au bruit de la paire torsadée (UTP </w:t>
      </w:r>
      <w:proofErr w:type="spellStart"/>
      <w:r w:rsidRPr="005B5151">
        <w:rPr>
          <w:rFonts w:ascii="Arial Narrow" w:hAnsi="Arial Narrow"/>
        </w:rPr>
        <w:t>Unshieldet</w:t>
      </w:r>
      <w:proofErr w:type="spellEnd"/>
      <w:r w:rsidRPr="005B5151">
        <w:rPr>
          <w:rFonts w:ascii="Arial Narrow" w:hAnsi="Arial Narrow"/>
        </w:rPr>
        <w:t xml:space="preserve"> </w:t>
      </w:r>
      <w:proofErr w:type="spellStart"/>
      <w:r w:rsidRPr="005B5151">
        <w:rPr>
          <w:rFonts w:ascii="Arial Narrow" w:hAnsi="Arial Narrow"/>
        </w:rPr>
        <w:t>Twisted</w:t>
      </w:r>
      <w:proofErr w:type="spellEnd"/>
      <w:r w:rsidRPr="005B5151">
        <w:rPr>
          <w:rFonts w:ascii="Arial Narrow" w:hAnsi="Arial Narrow"/>
        </w:rPr>
        <w:t xml:space="preserve"> Pair) et augmenter la distance de câblage, on utilise des paires torsadées blindées (STP </w:t>
      </w:r>
      <w:proofErr w:type="spellStart"/>
      <w:r w:rsidRPr="005B5151">
        <w:rPr>
          <w:rFonts w:ascii="Arial Narrow" w:hAnsi="Arial Narrow"/>
        </w:rPr>
        <w:t>Schieldet</w:t>
      </w:r>
      <w:proofErr w:type="spellEnd"/>
      <w:r w:rsidRPr="005B5151">
        <w:rPr>
          <w:rFonts w:ascii="Arial Narrow" w:hAnsi="Arial Narrow"/>
        </w:rPr>
        <w:t xml:space="preserve"> </w:t>
      </w:r>
      <w:proofErr w:type="spellStart"/>
      <w:r w:rsidRPr="005B5151">
        <w:rPr>
          <w:rFonts w:ascii="Arial Narrow" w:hAnsi="Arial Narrow"/>
        </w:rPr>
        <w:t>Twisted</w:t>
      </w:r>
      <w:proofErr w:type="spellEnd"/>
      <w:r w:rsidRPr="005B5151">
        <w:rPr>
          <w:rFonts w:ascii="Arial Narrow" w:hAnsi="Arial Narrow"/>
        </w:rPr>
        <w:t xml:space="preserve"> Pair).</w:t>
      </w:r>
    </w:p>
    <w:p w:rsidR="005B5151" w:rsidRPr="005B5151" w:rsidRDefault="005B5151" w:rsidP="005B5151">
      <w:pPr>
        <w:jc w:val="both"/>
        <w:rPr>
          <w:rFonts w:ascii="Arial Narrow" w:hAnsi="Arial Narrow"/>
        </w:rPr>
      </w:pPr>
      <w:r w:rsidRPr="005B5151">
        <w:rPr>
          <w:rFonts w:ascii="Arial Narrow" w:hAnsi="Arial Narrow"/>
        </w:rPr>
        <w:t xml:space="preserve">Le progrès technique permet actuellement de les utiliser au-delà de 3400Hz, à savoir </w:t>
      </w:r>
      <w:r w:rsidR="009B683E">
        <w:rPr>
          <w:rFonts w:ascii="Arial Narrow" w:hAnsi="Arial Narrow"/>
        </w:rPr>
        <w:t>64 KHz et 1,1 MHz po</w:t>
      </w:r>
      <w:r w:rsidRPr="005B5151">
        <w:rPr>
          <w:rFonts w:ascii="Arial Narrow" w:hAnsi="Arial Narrow"/>
        </w:rPr>
        <w:t>ur la technologie ADSL (</w:t>
      </w:r>
      <w:proofErr w:type="spellStart"/>
      <w:r w:rsidRPr="005B5151">
        <w:rPr>
          <w:rFonts w:ascii="Arial Narrow" w:hAnsi="Arial Narrow"/>
        </w:rPr>
        <w:t>Asymetrical</w:t>
      </w:r>
      <w:proofErr w:type="spellEnd"/>
      <w:r w:rsidRPr="005B5151">
        <w:rPr>
          <w:rFonts w:ascii="Arial Narrow" w:hAnsi="Arial Narrow"/>
        </w:rPr>
        <w:t xml:space="preserve"> Digital </w:t>
      </w:r>
      <w:proofErr w:type="spellStart"/>
      <w:r w:rsidRPr="005B5151">
        <w:rPr>
          <w:rFonts w:ascii="Arial Narrow" w:hAnsi="Arial Narrow"/>
        </w:rPr>
        <w:t>Suscriber</w:t>
      </w:r>
      <w:proofErr w:type="spellEnd"/>
      <w:r w:rsidRPr="005B5151">
        <w:rPr>
          <w:rFonts w:ascii="Arial Narrow" w:hAnsi="Arial Narrow"/>
        </w:rPr>
        <w:t xml:space="preserve"> Line) comme le montre les figures suivantes.</w:t>
      </w:r>
    </w:p>
    <w:p w:rsidR="009B683E" w:rsidRDefault="009B683E" w:rsidP="009B683E">
      <w:pPr>
        <w:pStyle w:val="NormalWeb"/>
      </w:pPr>
      <w:r>
        <w:rPr>
          <w:noProof/>
        </w:rPr>
        <w:drawing>
          <wp:inline distT="0" distB="0" distL="0" distR="0" wp14:anchorId="17F780D5" wp14:editId="2BF1D951">
            <wp:extent cx="6195618" cy="27876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7955" cy="2797700"/>
                    </a:xfrm>
                    <a:prstGeom prst="rect">
                      <a:avLst/>
                    </a:prstGeom>
                    <a:noFill/>
                    <a:ln>
                      <a:noFill/>
                    </a:ln>
                  </pic:spPr>
                </pic:pic>
              </a:graphicData>
            </a:graphic>
          </wp:inline>
        </w:drawing>
      </w:r>
    </w:p>
    <w:p w:rsidR="005B5151" w:rsidRPr="00F51170" w:rsidRDefault="009B683E" w:rsidP="005B5151">
      <w:pPr>
        <w:rPr>
          <w:rFonts w:ascii="Arial Narrow" w:hAnsi="Arial Narrow"/>
        </w:rPr>
      </w:pPr>
      <w:r w:rsidRPr="00F51170">
        <w:rPr>
          <w:rFonts w:ascii="Arial Narrow" w:hAnsi="Arial Narrow"/>
        </w:rPr>
        <w:t>La bande de 64KH</w:t>
      </w:r>
      <w:r w:rsidR="006963C2" w:rsidRPr="00F51170">
        <w:rPr>
          <w:rFonts w:ascii="Arial Narrow" w:hAnsi="Arial Narrow"/>
        </w:rPr>
        <w:t>z à 1,1 MHz est divisée en 2 sous-bandes, une pour le flux descendant et l’autre pour le flux ascendant. Chaque sous bande est divisée en canaux de 4 KHz chacun</w:t>
      </w:r>
      <w:r w:rsidR="006431C6">
        <w:rPr>
          <w:rFonts w:ascii="Arial Narrow" w:hAnsi="Arial Narrow"/>
        </w:rPr>
        <w:t xml:space="preserve"> comme indiqué à la figure ci</w:t>
      </w:r>
      <w:r w:rsidR="00B30441">
        <w:rPr>
          <w:rFonts w:ascii="Arial Narrow" w:hAnsi="Arial Narrow"/>
        </w:rPr>
        <w:t>-</w:t>
      </w:r>
      <w:r w:rsidR="006431C6">
        <w:rPr>
          <w:rFonts w:ascii="Arial Narrow" w:hAnsi="Arial Narrow"/>
        </w:rPr>
        <w:t>dessous</w:t>
      </w:r>
      <w:r w:rsidR="006963C2" w:rsidRPr="00F51170">
        <w:rPr>
          <w:rFonts w:ascii="Arial Narrow" w:hAnsi="Arial Narrow"/>
        </w:rPr>
        <w:t>.</w:t>
      </w:r>
    </w:p>
    <w:p w:rsidR="00B30441" w:rsidRDefault="00B30441" w:rsidP="00B30441">
      <w:pPr>
        <w:pStyle w:val="NormalWeb"/>
      </w:pPr>
      <w:r>
        <w:rPr>
          <w:noProof/>
        </w:rPr>
        <w:lastRenderedPageBreak/>
        <w:drawing>
          <wp:inline distT="0" distB="0" distL="0" distR="0" wp14:anchorId="54C9D75E" wp14:editId="10BE842B">
            <wp:extent cx="5499735" cy="2252546"/>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2072" cy="2265790"/>
                    </a:xfrm>
                    <a:prstGeom prst="rect">
                      <a:avLst/>
                    </a:prstGeom>
                    <a:noFill/>
                    <a:ln>
                      <a:noFill/>
                    </a:ln>
                  </pic:spPr>
                </pic:pic>
              </a:graphicData>
            </a:graphic>
          </wp:inline>
        </w:drawing>
      </w:r>
    </w:p>
    <w:p w:rsidR="009B683E" w:rsidRPr="00F51170" w:rsidRDefault="00F51170" w:rsidP="005B5151">
      <w:pPr>
        <w:rPr>
          <w:rFonts w:ascii="Arial Narrow" w:hAnsi="Arial Narrow"/>
        </w:rPr>
      </w:pPr>
      <w:r w:rsidRPr="00F51170">
        <w:rPr>
          <w:rFonts w:ascii="Arial Narrow" w:hAnsi="Arial Narrow"/>
        </w:rPr>
        <w:t>Chaque canal utilise une modulation de type TCM (</w:t>
      </w:r>
      <w:proofErr w:type="spellStart"/>
      <w:r w:rsidRPr="00F51170">
        <w:rPr>
          <w:rFonts w:ascii="Arial Narrow" w:hAnsi="Arial Narrow"/>
        </w:rPr>
        <w:t>Trellis</w:t>
      </w:r>
      <w:proofErr w:type="spellEnd"/>
      <w:r w:rsidRPr="00F51170">
        <w:rPr>
          <w:rFonts w:ascii="Arial Narrow" w:hAnsi="Arial Narrow"/>
        </w:rPr>
        <w:t xml:space="preserve"> Code Modulation) avec une vitesse de modulation de 4 </w:t>
      </w:r>
      <w:proofErr w:type="spellStart"/>
      <w:r w:rsidRPr="00F51170">
        <w:rPr>
          <w:rFonts w:ascii="Arial Narrow" w:hAnsi="Arial Narrow"/>
        </w:rPr>
        <w:t>Kbauds</w:t>
      </w:r>
      <w:proofErr w:type="spellEnd"/>
      <w:r w:rsidRPr="00F51170">
        <w:rPr>
          <w:rFonts w:ascii="Arial Narrow" w:hAnsi="Arial Narrow"/>
        </w:rPr>
        <w:t>.</w:t>
      </w:r>
    </w:p>
    <w:p w:rsidR="00F51170" w:rsidRDefault="00F51170" w:rsidP="005B5151">
      <w:pPr>
        <w:rPr>
          <w:rFonts w:ascii="Arial Narrow" w:hAnsi="Arial Narrow"/>
        </w:rPr>
      </w:pPr>
      <w:r w:rsidRPr="00F51170">
        <w:rPr>
          <w:rFonts w:ascii="Arial Narrow" w:hAnsi="Arial Narrow"/>
        </w:rPr>
        <w:t>Débit total</w:t>
      </w:r>
      <w:r>
        <w:rPr>
          <w:rFonts w:ascii="Arial Narrow" w:hAnsi="Arial Narrow"/>
        </w:rPr>
        <w:t>=</w:t>
      </w:r>
      <w:r w:rsidR="00CA08FB">
        <w:rPr>
          <w:rFonts w:ascii="Arial Narrow" w:hAnsi="Arial Narrow"/>
        </w:rPr>
        <w:t xml:space="preserve"> </w:t>
      </w:r>
      <w:bookmarkStart w:id="9" w:name="_GoBack"/>
      <w:bookmarkEnd w:id="9"/>
      <w:r>
        <w:rPr>
          <w:rFonts w:ascii="Arial Narrow" w:hAnsi="Arial Narrow"/>
        </w:rPr>
        <w:t>(nombre de canaux) x (nombre de bits par canal) x (vitesse de modulation).</w:t>
      </w:r>
    </w:p>
    <w:p w:rsidR="00F51170" w:rsidRDefault="00F51170" w:rsidP="005B5151">
      <w:pPr>
        <w:rPr>
          <w:rFonts w:ascii="Arial Narrow" w:hAnsi="Arial Narrow"/>
        </w:rPr>
      </w:pPr>
      <w:r>
        <w:rPr>
          <w:rFonts w:ascii="Arial Narrow" w:hAnsi="Arial Narrow"/>
        </w:rPr>
        <w:t>Cette solution consiste à disposer de 256 modems synchronisés entre eux, se répartissent la transmission des données comme le montre la figure ci-dessous.</w:t>
      </w:r>
    </w:p>
    <w:p w:rsidR="00703559" w:rsidRDefault="00703559" w:rsidP="00703559">
      <w:pPr>
        <w:pStyle w:val="NormalWeb"/>
      </w:pPr>
      <w:r>
        <w:rPr>
          <w:noProof/>
        </w:rPr>
        <w:drawing>
          <wp:inline distT="0" distB="0" distL="0" distR="0" wp14:anchorId="6A3BC3EA" wp14:editId="57485B7A">
            <wp:extent cx="6083300" cy="2529097"/>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6282" cy="2559439"/>
                    </a:xfrm>
                    <a:prstGeom prst="rect">
                      <a:avLst/>
                    </a:prstGeom>
                    <a:noFill/>
                    <a:ln>
                      <a:noFill/>
                    </a:ln>
                  </pic:spPr>
                </pic:pic>
              </a:graphicData>
            </a:graphic>
          </wp:inline>
        </w:drawing>
      </w:r>
    </w:p>
    <w:p w:rsidR="009B683E" w:rsidRPr="006A4E89" w:rsidRDefault="006A4E89" w:rsidP="005B5151">
      <w:pPr>
        <w:rPr>
          <w:rFonts w:ascii="Arial Narrow" w:hAnsi="Arial Narrow"/>
        </w:rPr>
      </w:pPr>
      <w:r w:rsidRPr="006A4E89">
        <w:rPr>
          <w:rFonts w:ascii="Arial Narrow" w:hAnsi="Arial Narrow"/>
        </w:rPr>
        <w:t xml:space="preserve">Les équipements de raccordement se composent d’un filtre (POTS : Plain Old </w:t>
      </w:r>
      <w:proofErr w:type="spellStart"/>
      <w:r w:rsidRPr="006A4E89">
        <w:rPr>
          <w:rFonts w:ascii="Arial Narrow" w:hAnsi="Arial Narrow"/>
        </w:rPr>
        <w:t>Telephone</w:t>
      </w:r>
      <w:proofErr w:type="spellEnd"/>
      <w:r w:rsidRPr="006A4E89">
        <w:rPr>
          <w:rFonts w:ascii="Arial Narrow" w:hAnsi="Arial Narrow"/>
        </w:rPr>
        <w:t xml:space="preserve"> System) permettant de filtrer les signaux voix, et d’un modulateur. La liaison entre l’ordinateur et le modulateur se fait le plus souvent en Ethernet 10base T</w:t>
      </w:r>
      <w:r w:rsidR="001747A7">
        <w:rPr>
          <w:rFonts w:ascii="Arial Narrow" w:hAnsi="Arial Narrow"/>
        </w:rPr>
        <w:t xml:space="preserve"> pour assurer les débits nécessaire</w:t>
      </w:r>
      <w:r w:rsidR="000F70B8">
        <w:rPr>
          <w:rFonts w:ascii="Arial Narrow" w:hAnsi="Arial Narrow"/>
        </w:rPr>
        <w:t>s</w:t>
      </w:r>
      <w:r w:rsidRPr="006A4E89">
        <w:rPr>
          <w:rFonts w:ascii="Arial Narrow" w:hAnsi="Arial Narrow"/>
        </w:rPr>
        <w:t xml:space="preserve">, voir figure ci-dessous. </w:t>
      </w:r>
    </w:p>
    <w:p w:rsidR="009B683E" w:rsidRDefault="009B683E" w:rsidP="005B5151">
      <w:pPr>
        <w:rPr>
          <w:rFonts w:ascii="Arial Narrow" w:hAnsi="Arial Narrow"/>
          <w:sz w:val="28"/>
          <w:szCs w:val="28"/>
        </w:rPr>
      </w:pPr>
    </w:p>
    <w:p w:rsidR="001747A7" w:rsidRDefault="001747A7" w:rsidP="001747A7">
      <w:pPr>
        <w:pStyle w:val="NormalWeb"/>
      </w:pPr>
      <w:r>
        <w:rPr>
          <w:noProof/>
        </w:rPr>
        <w:lastRenderedPageBreak/>
        <w:drawing>
          <wp:inline distT="0" distB="0" distL="0" distR="0" wp14:anchorId="5A18F00B" wp14:editId="345BB599">
            <wp:extent cx="6017260" cy="3488101"/>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0801" cy="3501747"/>
                    </a:xfrm>
                    <a:prstGeom prst="rect">
                      <a:avLst/>
                    </a:prstGeom>
                    <a:noFill/>
                    <a:ln>
                      <a:noFill/>
                    </a:ln>
                  </pic:spPr>
                </pic:pic>
              </a:graphicData>
            </a:graphic>
          </wp:inline>
        </w:drawing>
      </w:r>
    </w:p>
    <w:p w:rsidR="00073DA4" w:rsidRPr="000F70B8" w:rsidRDefault="00073DA4" w:rsidP="005B5151">
      <w:pPr>
        <w:rPr>
          <w:rFonts w:ascii="Arial Narrow" w:hAnsi="Arial Narrow"/>
        </w:rPr>
      </w:pPr>
      <w:r w:rsidRPr="000F70B8">
        <w:rPr>
          <w:rFonts w:ascii="Arial Narrow" w:hAnsi="Arial Narrow"/>
        </w:rPr>
        <w:t>Il est également possible de raccorder un réseau local en utilisant un routeur assurant le passage des données le passage des données</w:t>
      </w:r>
      <w:r w:rsidR="000F70B8" w:rsidRPr="000F70B8">
        <w:rPr>
          <w:rFonts w:ascii="Arial Narrow" w:hAnsi="Arial Narrow"/>
        </w:rPr>
        <w:t xml:space="preserve"> vers le modulateur</w:t>
      </w:r>
      <w:r w:rsidR="000F70B8">
        <w:rPr>
          <w:rFonts w:ascii="Arial Narrow" w:hAnsi="Arial Narrow"/>
        </w:rPr>
        <w:t>,</w:t>
      </w:r>
      <w:r w:rsidR="000F70B8" w:rsidRPr="000F70B8">
        <w:rPr>
          <w:rFonts w:ascii="Arial Narrow" w:hAnsi="Arial Narrow"/>
        </w:rPr>
        <w:t xml:space="preserve"> voir figure ci-dessous.</w:t>
      </w:r>
    </w:p>
    <w:p w:rsidR="001747A7" w:rsidRPr="000F70B8" w:rsidRDefault="001747A7" w:rsidP="005B5151">
      <w:pPr>
        <w:rPr>
          <w:rFonts w:ascii="Arial Narrow" w:hAnsi="Arial Narrow"/>
        </w:rPr>
      </w:pPr>
      <w:r w:rsidRPr="000F70B8">
        <w:rPr>
          <w:rFonts w:ascii="Arial Narrow" w:hAnsi="Arial Narrow"/>
        </w:rPr>
        <w:t>Les équipements numériques sur RNIS peuvent être également raccordés</w:t>
      </w:r>
      <w:r w:rsidR="000F70B8">
        <w:rPr>
          <w:rFonts w:ascii="Arial Narrow" w:hAnsi="Arial Narrow"/>
        </w:rPr>
        <w:t>.</w:t>
      </w:r>
    </w:p>
    <w:p w:rsidR="005B5151" w:rsidRPr="005B5151" w:rsidRDefault="005B5151" w:rsidP="005B5151">
      <w:pPr>
        <w:pStyle w:val="Titre3"/>
        <w:numPr>
          <w:ilvl w:val="1"/>
          <w:numId w:val="13"/>
        </w:numPr>
        <w:rPr>
          <w:rFonts w:eastAsiaTheme="minorHAnsi" w:cstheme="minorBidi"/>
          <w:sz w:val="24"/>
          <w:lang w:eastAsia="en-US"/>
        </w:rPr>
      </w:pPr>
      <w:bookmarkStart w:id="10" w:name="_Toc244078847"/>
      <w:r w:rsidRPr="005B5151">
        <w:rPr>
          <w:rFonts w:eastAsiaTheme="minorHAnsi" w:cstheme="minorBidi"/>
          <w:sz w:val="24"/>
          <w:lang w:eastAsia="en-US"/>
        </w:rPr>
        <w:t>Les câbles coaxiaux</w:t>
      </w:r>
      <w:bookmarkEnd w:id="10"/>
    </w:p>
    <w:p w:rsidR="005B5151" w:rsidRPr="005B5151" w:rsidRDefault="005B5151" w:rsidP="005B5151">
      <w:pPr>
        <w:jc w:val="both"/>
        <w:rPr>
          <w:rFonts w:ascii="Arial Narrow" w:hAnsi="Arial Narrow"/>
        </w:rPr>
      </w:pPr>
      <w:r w:rsidRPr="005B5151">
        <w:rPr>
          <w:rFonts w:ascii="Arial Narrow" w:hAnsi="Arial Narrow"/>
        </w:rPr>
        <w:t xml:space="preserve">Il s’agit de deux conducteurs cylindriques de même axe et séparés par un isolant. Les différents câbles coaxiaux sont désignés par leurs diamètres et les deux plus courants sont : 2,6/9,5 et 1,2/4,4 en </w:t>
      </w:r>
      <w:proofErr w:type="spellStart"/>
      <w:r w:rsidRPr="005B5151">
        <w:rPr>
          <w:rFonts w:ascii="Arial Narrow" w:hAnsi="Arial Narrow"/>
        </w:rPr>
        <w:t>mm.</w:t>
      </w:r>
      <w:proofErr w:type="spellEnd"/>
      <w:r w:rsidRPr="005B5151">
        <w:rPr>
          <w:rFonts w:ascii="Arial Narrow" w:hAnsi="Arial Narrow"/>
        </w:rPr>
        <w:t xml:space="preserve"> L’atténuation varie entre 2 et 18 dB/Km suivant le type et la gamme de fréquences. Ils sont utilisés pour des débits moyens et pour des transmissions urbaines et interurbaines. On peut avoir des débits de 10 </w:t>
      </w:r>
      <w:proofErr w:type="spellStart"/>
      <w:r w:rsidRPr="005B5151">
        <w:rPr>
          <w:rFonts w:ascii="Arial Narrow" w:hAnsi="Arial Narrow"/>
        </w:rPr>
        <w:t>kbits/s</w:t>
      </w:r>
      <w:proofErr w:type="spellEnd"/>
      <w:r w:rsidRPr="005B5151">
        <w:rPr>
          <w:rFonts w:ascii="Arial Narrow" w:hAnsi="Arial Narrow"/>
        </w:rPr>
        <w:t xml:space="preserve"> sur des distances supérieures à 10km.</w:t>
      </w:r>
    </w:p>
    <w:p w:rsidR="005B5151" w:rsidRPr="00B533F2" w:rsidRDefault="005B5151" w:rsidP="00B533F2">
      <w:pPr>
        <w:pStyle w:val="Titre3"/>
        <w:numPr>
          <w:ilvl w:val="1"/>
          <w:numId w:val="13"/>
        </w:numPr>
        <w:rPr>
          <w:rFonts w:eastAsiaTheme="minorHAnsi" w:cstheme="minorBidi"/>
          <w:sz w:val="24"/>
          <w:lang w:eastAsia="en-US"/>
        </w:rPr>
      </w:pPr>
      <w:bookmarkStart w:id="11" w:name="_Toc244078848"/>
      <w:r w:rsidRPr="00B533F2">
        <w:rPr>
          <w:rFonts w:eastAsiaTheme="minorHAnsi" w:cstheme="minorBidi"/>
          <w:sz w:val="24"/>
          <w:lang w:eastAsia="en-US"/>
        </w:rPr>
        <w:t>La fibre optique</w:t>
      </w:r>
      <w:bookmarkEnd w:id="11"/>
    </w:p>
    <w:p w:rsidR="005B5151" w:rsidRPr="00B533F2" w:rsidRDefault="005B5151" w:rsidP="00B533F2">
      <w:pPr>
        <w:jc w:val="both"/>
        <w:rPr>
          <w:rFonts w:ascii="Arial Narrow" w:hAnsi="Arial Narrow"/>
        </w:rPr>
      </w:pPr>
      <w:r w:rsidRPr="00B533F2">
        <w:rPr>
          <w:rFonts w:ascii="Arial Narrow" w:hAnsi="Arial Narrow"/>
        </w:rPr>
        <w:t>Elle est constituée d’un fil de verre très fin, à base de silice (Si 02). Elle comprend un cœur dans lequel se propage la lumière. On distingue la fibre à saut d’indice et à gradient d’indice (n) entre le cœur et l’enveloppe de la fibre.</w:t>
      </w:r>
    </w:p>
    <w:p w:rsidR="005B5151" w:rsidRPr="00B533F2" w:rsidRDefault="005B5151" w:rsidP="00B533F2">
      <w:pPr>
        <w:jc w:val="both"/>
        <w:rPr>
          <w:rFonts w:ascii="Arial Narrow" w:hAnsi="Arial Narrow"/>
        </w:rPr>
      </w:pPr>
      <w:r w:rsidRPr="00B533F2">
        <w:rPr>
          <w:rFonts w:ascii="Arial Narrow" w:hAnsi="Arial Narrow"/>
        </w:rPr>
        <w:t xml:space="preserve">Une impulsion lumineuse représente l’information binaire "1" tandis que l’absence de lumière représente l’information binaire "0". Le diamètre extérieur est de l’ordre de 0,1 mm et son poids est de quelques grammes au kilomètre. Sa largeur de bande peut atteindre 30.1012Hz (30 </w:t>
      </w:r>
      <w:proofErr w:type="spellStart"/>
      <w:r w:rsidRPr="00B533F2">
        <w:rPr>
          <w:rFonts w:ascii="Arial Narrow" w:hAnsi="Arial Narrow"/>
        </w:rPr>
        <w:t>teraHz</w:t>
      </w:r>
      <w:proofErr w:type="spellEnd"/>
      <w:r w:rsidRPr="00B533F2">
        <w:rPr>
          <w:rFonts w:ascii="Arial Narrow" w:hAnsi="Arial Narrow"/>
        </w:rPr>
        <w:t>). Elle présente une faible atténuation de l’ordre de 0,3dB/km à la longueur d’onde de 0,8μm et voire moins à λ = 1,55μm. Elle est généralement utilisée pour des liaisons urbaines et interurbaines à haut débit.</w:t>
      </w:r>
    </w:p>
    <w:p w:rsidR="005B5151" w:rsidRPr="00F87B29" w:rsidRDefault="005B5151" w:rsidP="00F87B29">
      <w:pPr>
        <w:pStyle w:val="Titre3"/>
        <w:numPr>
          <w:ilvl w:val="1"/>
          <w:numId w:val="13"/>
        </w:numPr>
        <w:rPr>
          <w:rFonts w:eastAsiaTheme="minorHAnsi" w:cstheme="minorBidi"/>
          <w:sz w:val="24"/>
          <w:lang w:eastAsia="en-US"/>
        </w:rPr>
      </w:pPr>
      <w:bookmarkStart w:id="12" w:name="_Toc244078849"/>
      <w:r w:rsidRPr="00F87B29">
        <w:rPr>
          <w:rFonts w:eastAsiaTheme="minorHAnsi" w:cstheme="minorBidi"/>
          <w:sz w:val="24"/>
          <w:lang w:eastAsia="en-US"/>
        </w:rPr>
        <w:t>L’atmosphère</w:t>
      </w:r>
      <w:bookmarkEnd w:id="12"/>
    </w:p>
    <w:p w:rsidR="005B5151" w:rsidRPr="00F87B29" w:rsidRDefault="005B5151" w:rsidP="00F87B29">
      <w:pPr>
        <w:jc w:val="both"/>
        <w:rPr>
          <w:rFonts w:ascii="Arial Narrow" w:hAnsi="Arial Narrow"/>
        </w:rPr>
      </w:pPr>
      <w:r w:rsidRPr="00F87B29">
        <w:rPr>
          <w:rFonts w:ascii="Arial Narrow" w:hAnsi="Arial Narrow"/>
        </w:rPr>
        <w:t xml:space="preserve">L’atmosphère permet de véhiculer des ondes électromagnétiques. Les types de transmission sont : </w:t>
      </w:r>
    </w:p>
    <w:p w:rsidR="005B5151" w:rsidRPr="00F87B29" w:rsidRDefault="005B5151" w:rsidP="00F87B29">
      <w:pPr>
        <w:numPr>
          <w:ilvl w:val="0"/>
          <w:numId w:val="12"/>
        </w:numPr>
        <w:spacing w:after="0" w:line="240" w:lineRule="auto"/>
        <w:jc w:val="both"/>
        <w:rPr>
          <w:rFonts w:ascii="Arial Narrow" w:hAnsi="Arial Narrow"/>
        </w:rPr>
      </w:pPr>
      <w:r w:rsidRPr="00F87B29">
        <w:rPr>
          <w:rFonts w:ascii="Arial Narrow" w:hAnsi="Arial Narrow"/>
        </w:rPr>
        <w:t>Les faisceaux hertziens, utilisant les fréquences de 2GHz à 15 GHz et voire jusqu’à 40 GHz ;</w:t>
      </w:r>
    </w:p>
    <w:p w:rsidR="005B5151" w:rsidRPr="00F87B29" w:rsidRDefault="005B5151" w:rsidP="00F87B29">
      <w:pPr>
        <w:numPr>
          <w:ilvl w:val="0"/>
          <w:numId w:val="12"/>
        </w:numPr>
        <w:spacing w:after="0" w:line="240" w:lineRule="auto"/>
        <w:jc w:val="both"/>
        <w:rPr>
          <w:rFonts w:ascii="Arial Narrow" w:hAnsi="Arial Narrow"/>
        </w:rPr>
      </w:pPr>
      <w:r w:rsidRPr="00F87B29">
        <w:rPr>
          <w:rFonts w:ascii="Arial Narrow" w:hAnsi="Arial Narrow"/>
        </w:rPr>
        <w:t>Les rayons infrarouges et les rayons laser ;</w:t>
      </w:r>
    </w:p>
    <w:p w:rsidR="005B5151" w:rsidRPr="00F87B29" w:rsidRDefault="005B5151" w:rsidP="00F87B29">
      <w:pPr>
        <w:numPr>
          <w:ilvl w:val="0"/>
          <w:numId w:val="12"/>
        </w:numPr>
        <w:spacing w:after="0" w:line="240" w:lineRule="auto"/>
        <w:jc w:val="both"/>
        <w:rPr>
          <w:rFonts w:ascii="Arial Narrow" w:hAnsi="Arial Narrow"/>
        </w:rPr>
      </w:pPr>
      <w:r w:rsidRPr="00F87B29">
        <w:rPr>
          <w:rFonts w:ascii="Arial Narrow" w:hAnsi="Arial Narrow"/>
        </w:rPr>
        <w:t>La transmission par satellite.</w:t>
      </w:r>
    </w:p>
    <w:p w:rsidR="005B5151" w:rsidRPr="00F87B29" w:rsidRDefault="005B5151" w:rsidP="00F87B29">
      <w:pPr>
        <w:jc w:val="both"/>
        <w:rPr>
          <w:rFonts w:ascii="Arial Narrow" w:hAnsi="Arial Narrow"/>
        </w:rPr>
      </w:pPr>
    </w:p>
    <w:p w:rsidR="005B5151" w:rsidRPr="00F87B29" w:rsidRDefault="005B5151" w:rsidP="00F87B29">
      <w:pPr>
        <w:jc w:val="both"/>
        <w:rPr>
          <w:rFonts w:ascii="Arial Narrow" w:hAnsi="Arial Narrow"/>
        </w:rPr>
      </w:pPr>
      <w:r w:rsidRPr="00F87B29">
        <w:rPr>
          <w:rFonts w:ascii="Arial Narrow" w:hAnsi="Arial Narrow"/>
        </w:rPr>
        <w:t xml:space="preserve">Le tableau </w:t>
      </w:r>
      <w:r w:rsidR="00503CAF">
        <w:rPr>
          <w:rFonts w:ascii="Arial Narrow" w:hAnsi="Arial Narrow"/>
        </w:rPr>
        <w:t>1</w:t>
      </w:r>
      <w:r w:rsidRPr="00F87B29">
        <w:rPr>
          <w:rFonts w:ascii="Arial Narrow" w:hAnsi="Arial Narrow"/>
        </w:rPr>
        <w:t xml:space="preserve"> résume les caractéristiques principales des supports de transmission usuels pour des transmissions en bande de base.</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44"/>
        <w:gridCol w:w="1606"/>
        <w:gridCol w:w="894"/>
        <w:gridCol w:w="1313"/>
        <w:gridCol w:w="1443"/>
        <w:gridCol w:w="1168"/>
        <w:gridCol w:w="1732"/>
      </w:tblGrid>
      <w:tr w:rsidR="005B5151" w:rsidRPr="00A5715F" w:rsidTr="0049469A">
        <w:trPr>
          <w:trHeight w:val="459"/>
          <w:jc w:val="center"/>
        </w:trPr>
        <w:tc>
          <w:tcPr>
            <w:tcW w:w="30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lastRenderedPageBreak/>
              <w:t>Type de support</w:t>
            </w:r>
          </w:p>
        </w:tc>
        <w:tc>
          <w:tcPr>
            <w:tcW w:w="894" w:type="dxa"/>
            <w:tcBorders>
              <w:top w:val="single" w:sz="4" w:space="0" w:color="auto"/>
              <w:left w:val="single" w:sz="4" w:space="0" w:color="auto"/>
              <w:bottom w:val="single" w:sz="4" w:space="0" w:color="auto"/>
              <w:right w:val="single" w:sz="4" w:space="0" w:color="auto"/>
            </w:tcBorders>
            <w:shd w:val="clear" w:color="auto" w:fill="FFFFFF"/>
          </w:tcPr>
          <w:p w:rsidR="005B5151" w:rsidRPr="00A5715F" w:rsidRDefault="005B5151">
            <w:pPr>
              <w:jc w:val="center"/>
              <w:rPr>
                <w:rFonts w:ascii="Arial Narrow" w:hAnsi="Arial Narrow"/>
              </w:rPr>
            </w:pPr>
          </w:p>
          <w:p w:rsidR="005B5151" w:rsidRPr="00A5715F" w:rsidRDefault="005B5151">
            <w:pPr>
              <w:jc w:val="center"/>
              <w:rPr>
                <w:rFonts w:ascii="Arial Narrow" w:hAnsi="Arial Narrow"/>
              </w:rPr>
            </w:pPr>
            <w:r w:rsidRPr="00A5715F">
              <w:rPr>
                <w:rFonts w:ascii="Arial Narrow" w:hAnsi="Arial Narrow"/>
              </w:rPr>
              <w:t>Débit max.</w:t>
            </w:r>
          </w:p>
        </w:tc>
        <w:tc>
          <w:tcPr>
            <w:tcW w:w="1313" w:type="dxa"/>
            <w:tcBorders>
              <w:top w:val="single" w:sz="4" w:space="0" w:color="auto"/>
              <w:left w:val="single" w:sz="4" w:space="0" w:color="auto"/>
              <w:bottom w:val="single" w:sz="4" w:space="0" w:color="auto"/>
              <w:right w:val="single" w:sz="4" w:space="0" w:color="auto"/>
            </w:tcBorders>
            <w:shd w:val="clear" w:color="auto" w:fill="FFFFFF"/>
            <w:hideMark/>
          </w:tcPr>
          <w:p w:rsidR="005B5151" w:rsidRPr="00A5715F" w:rsidRDefault="005B5151">
            <w:pPr>
              <w:jc w:val="center"/>
              <w:rPr>
                <w:rFonts w:ascii="Arial Narrow" w:hAnsi="Arial Narrow"/>
              </w:rPr>
            </w:pPr>
            <w:r w:rsidRPr="00A5715F">
              <w:rPr>
                <w:rFonts w:ascii="Arial Narrow" w:hAnsi="Arial Narrow"/>
              </w:rPr>
              <w:t xml:space="preserve">Distance max. </w:t>
            </w:r>
          </w:p>
          <w:p w:rsidR="005B5151" w:rsidRPr="00A5715F" w:rsidRDefault="005B5151">
            <w:pPr>
              <w:jc w:val="center"/>
              <w:rPr>
                <w:rFonts w:ascii="Arial Narrow" w:hAnsi="Arial Narrow"/>
              </w:rPr>
            </w:pPr>
            <w:r w:rsidRPr="00A5715F">
              <w:rPr>
                <w:rFonts w:ascii="Arial Narrow" w:hAnsi="Arial Narrow"/>
              </w:rPr>
              <w:t>(</w:t>
            </w:r>
            <w:proofErr w:type="gramStart"/>
            <w:r w:rsidRPr="00A5715F">
              <w:rPr>
                <w:rFonts w:ascii="Arial Narrow" w:hAnsi="Arial Narrow"/>
              </w:rPr>
              <w:t>sans</w:t>
            </w:r>
            <w:proofErr w:type="gramEnd"/>
            <w:r w:rsidRPr="00A5715F">
              <w:rPr>
                <w:rFonts w:ascii="Arial Narrow" w:hAnsi="Arial Narrow"/>
              </w:rPr>
              <w:t xml:space="preserve"> répéteurs)</w:t>
            </w:r>
          </w:p>
        </w:tc>
        <w:tc>
          <w:tcPr>
            <w:tcW w:w="1443" w:type="dxa"/>
            <w:tcBorders>
              <w:top w:val="single" w:sz="4" w:space="0" w:color="auto"/>
              <w:left w:val="single" w:sz="4" w:space="0" w:color="auto"/>
              <w:bottom w:val="single" w:sz="4" w:space="0" w:color="auto"/>
              <w:right w:val="single" w:sz="4" w:space="0" w:color="auto"/>
            </w:tcBorders>
            <w:shd w:val="clear" w:color="auto" w:fill="FFFFFF"/>
          </w:tcPr>
          <w:p w:rsidR="005B5151" w:rsidRPr="00A5715F" w:rsidRDefault="005B5151">
            <w:pPr>
              <w:jc w:val="center"/>
              <w:rPr>
                <w:rFonts w:ascii="Arial Narrow" w:hAnsi="Arial Narrow"/>
              </w:rPr>
            </w:pPr>
          </w:p>
          <w:p w:rsidR="005B5151" w:rsidRPr="00A5715F" w:rsidRDefault="005B5151">
            <w:pPr>
              <w:jc w:val="center"/>
              <w:rPr>
                <w:rFonts w:ascii="Arial Narrow" w:hAnsi="Arial Narrow"/>
              </w:rPr>
            </w:pPr>
            <w:r w:rsidRPr="00A5715F">
              <w:rPr>
                <w:rFonts w:ascii="Arial Narrow" w:hAnsi="Arial Narrow"/>
              </w:rPr>
              <w:t>Temps de propagation</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 xml:space="preserve">Immunité </w:t>
            </w:r>
          </w:p>
          <w:p w:rsidR="005B5151" w:rsidRPr="00A5715F" w:rsidRDefault="005B5151">
            <w:pPr>
              <w:jc w:val="center"/>
              <w:rPr>
                <w:rFonts w:ascii="Arial Narrow" w:hAnsi="Arial Narrow"/>
              </w:rPr>
            </w:pPr>
            <w:proofErr w:type="gramStart"/>
            <w:r w:rsidRPr="00A5715F">
              <w:rPr>
                <w:rFonts w:ascii="Arial Narrow" w:hAnsi="Arial Narrow"/>
              </w:rPr>
              <w:t>au</w:t>
            </w:r>
            <w:proofErr w:type="gramEnd"/>
            <w:r w:rsidRPr="00A5715F">
              <w:rPr>
                <w:rFonts w:ascii="Arial Narrow" w:hAnsi="Arial Narrow"/>
              </w:rPr>
              <w:t xml:space="preserve"> bruit</w:t>
            </w:r>
          </w:p>
        </w:tc>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Remarques</w:t>
            </w:r>
          </w:p>
        </w:tc>
      </w:tr>
      <w:tr w:rsidR="005B5151" w:rsidRPr="00A5715F" w:rsidTr="0049469A">
        <w:trPr>
          <w:trHeight w:val="694"/>
          <w:jc w:val="center"/>
        </w:trPr>
        <w:tc>
          <w:tcPr>
            <w:tcW w:w="14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rPr>
              <w:t>Paire torsadée non blindée (0.2mm)</w:t>
            </w:r>
          </w:p>
        </w:tc>
        <w:tc>
          <w:tcPr>
            <w:tcW w:w="16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noProof/>
              </w:rPr>
              <w:drawing>
                <wp:inline distT="0" distB="0" distL="0" distR="0">
                  <wp:extent cx="755650" cy="487045"/>
                  <wp:effectExtent l="0" t="0" r="6350" b="8255"/>
                  <wp:docPr id="10" name="Imag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650" cy="487045"/>
                          </a:xfrm>
                          <a:prstGeom prst="rect">
                            <a:avLst/>
                          </a:prstGeom>
                          <a:noFill/>
                          <a:ln>
                            <a:noFill/>
                          </a:ln>
                        </pic:spPr>
                      </pic:pic>
                    </a:graphicData>
                  </a:graphic>
                </wp:inline>
              </w:drawing>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5B5151" w:rsidRPr="00A5715F" w:rsidRDefault="005B5151">
            <w:pPr>
              <w:jc w:val="center"/>
              <w:rPr>
                <w:rFonts w:ascii="Arial Narrow" w:hAnsi="Arial Narrow"/>
              </w:rPr>
            </w:pPr>
          </w:p>
          <w:p w:rsidR="005B5151" w:rsidRPr="00A5715F" w:rsidRDefault="005B5151">
            <w:pPr>
              <w:jc w:val="center"/>
              <w:rPr>
                <w:rFonts w:ascii="Arial Narrow" w:hAnsi="Arial Narrow"/>
              </w:rPr>
            </w:pPr>
            <w:r w:rsidRPr="00A5715F">
              <w:rPr>
                <w:rFonts w:ascii="Arial Narrow" w:hAnsi="Arial Narrow"/>
              </w:rPr>
              <w:t>100 Mbit/s</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1 km</w:t>
            </w:r>
          </w:p>
        </w:tc>
        <w:tc>
          <w:tcPr>
            <w:tcW w:w="14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 xml:space="preserve">≈5,3 </w:t>
            </w:r>
            <w:proofErr w:type="spellStart"/>
            <w:r w:rsidRPr="00A5715F">
              <w:rPr>
                <w:rFonts w:ascii="Arial Narrow" w:hAnsi="Arial Narrow"/>
              </w:rPr>
              <w:t>μs</w:t>
            </w:r>
            <w:proofErr w:type="spellEnd"/>
            <w:r w:rsidRPr="00A5715F">
              <w:rPr>
                <w:rFonts w:ascii="Arial Narrow" w:hAnsi="Arial Narrow"/>
              </w:rPr>
              <w:t>/km</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 xml:space="preserve">Faible </w:t>
            </w:r>
          </w:p>
        </w:tc>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rPr>
              <w:t>Affaiblissements importants</w:t>
            </w:r>
          </w:p>
        </w:tc>
      </w:tr>
      <w:tr w:rsidR="005B5151" w:rsidRPr="00A5715F" w:rsidTr="0049469A">
        <w:trPr>
          <w:trHeight w:val="694"/>
          <w:jc w:val="center"/>
        </w:trPr>
        <w:tc>
          <w:tcPr>
            <w:tcW w:w="14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rPr>
              <w:t xml:space="preserve">Paire torsadée blindée    </w:t>
            </w:r>
            <w:proofErr w:type="gramStart"/>
            <w:r w:rsidRPr="00A5715F">
              <w:rPr>
                <w:rFonts w:ascii="Arial Narrow" w:hAnsi="Arial Narrow"/>
              </w:rPr>
              <w:t xml:space="preserve">   (</w:t>
            </w:r>
            <w:proofErr w:type="gramEnd"/>
            <w:r w:rsidRPr="00A5715F">
              <w:rPr>
                <w:rFonts w:ascii="Arial Narrow" w:hAnsi="Arial Narrow"/>
              </w:rPr>
              <w:t>0,2 à 1mm)</w:t>
            </w:r>
          </w:p>
        </w:tc>
        <w:tc>
          <w:tcPr>
            <w:tcW w:w="16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noProof/>
              </w:rPr>
              <w:drawing>
                <wp:inline distT="0" distB="0" distL="0" distR="0">
                  <wp:extent cx="793750" cy="563880"/>
                  <wp:effectExtent l="0" t="0" r="6350" b="7620"/>
                  <wp:docPr id="9" name="Imag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3750" cy="563880"/>
                          </a:xfrm>
                          <a:prstGeom prst="rect">
                            <a:avLst/>
                          </a:prstGeom>
                          <a:noFill/>
                          <a:ln>
                            <a:noFill/>
                          </a:ln>
                        </pic:spPr>
                      </pic:pic>
                    </a:graphicData>
                  </a:graphic>
                </wp:inline>
              </w:drawing>
            </w:r>
          </w:p>
        </w:tc>
        <w:tc>
          <w:tcPr>
            <w:tcW w:w="894" w:type="dxa"/>
            <w:tcBorders>
              <w:top w:val="single" w:sz="4" w:space="0" w:color="auto"/>
              <w:left w:val="single" w:sz="4" w:space="0" w:color="auto"/>
              <w:bottom w:val="single" w:sz="4" w:space="0" w:color="auto"/>
              <w:right w:val="single" w:sz="4" w:space="0" w:color="auto"/>
            </w:tcBorders>
            <w:shd w:val="clear" w:color="auto" w:fill="FFFFFF"/>
          </w:tcPr>
          <w:p w:rsidR="005B5151" w:rsidRPr="00A5715F" w:rsidRDefault="005B5151">
            <w:pPr>
              <w:rPr>
                <w:rFonts w:ascii="Arial Narrow" w:hAnsi="Arial Narrow"/>
              </w:rPr>
            </w:pPr>
          </w:p>
          <w:p w:rsidR="005B5151" w:rsidRPr="00A5715F" w:rsidRDefault="005B5151">
            <w:pPr>
              <w:rPr>
                <w:rFonts w:ascii="Arial Narrow" w:hAnsi="Arial Narrow"/>
              </w:rPr>
            </w:pPr>
          </w:p>
          <w:p w:rsidR="005B5151" w:rsidRPr="00A5715F" w:rsidRDefault="005B5151">
            <w:pPr>
              <w:rPr>
                <w:rFonts w:ascii="Arial Narrow" w:hAnsi="Arial Narrow"/>
              </w:rPr>
            </w:pPr>
            <w:r w:rsidRPr="00A5715F">
              <w:rPr>
                <w:rFonts w:ascii="Arial Narrow" w:hAnsi="Arial Narrow"/>
              </w:rPr>
              <w:t>100 Mbit/s</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1 km</w:t>
            </w:r>
          </w:p>
        </w:tc>
        <w:tc>
          <w:tcPr>
            <w:tcW w:w="14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 xml:space="preserve">≈5,3 </w:t>
            </w:r>
            <w:proofErr w:type="spellStart"/>
            <w:r w:rsidRPr="00A5715F">
              <w:rPr>
                <w:rFonts w:ascii="Arial Narrow" w:hAnsi="Arial Narrow"/>
              </w:rPr>
              <w:t>μs</w:t>
            </w:r>
            <w:proofErr w:type="spellEnd"/>
            <w:r w:rsidRPr="00A5715F">
              <w:rPr>
                <w:rFonts w:ascii="Arial Narrow" w:hAnsi="Arial Narrow"/>
              </w:rPr>
              <w:t>/km</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Bonne</w:t>
            </w:r>
          </w:p>
        </w:tc>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rPr>
              <w:t>Liaisons multifils</w:t>
            </w:r>
          </w:p>
        </w:tc>
      </w:tr>
      <w:tr w:rsidR="005B5151" w:rsidRPr="00A5715F" w:rsidTr="0049469A">
        <w:trPr>
          <w:trHeight w:val="718"/>
          <w:jc w:val="center"/>
        </w:trPr>
        <w:tc>
          <w:tcPr>
            <w:tcW w:w="14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rPr>
              <w:t>Câble coaxial</w:t>
            </w:r>
          </w:p>
          <w:p w:rsidR="005B5151" w:rsidRPr="00A5715F" w:rsidRDefault="005B5151">
            <w:pPr>
              <w:rPr>
                <w:rFonts w:ascii="Arial Narrow" w:hAnsi="Arial Narrow"/>
              </w:rPr>
            </w:pPr>
            <w:r w:rsidRPr="00A5715F">
              <w:rPr>
                <w:rFonts w:ascii="Arial Narrow" w:hAnsi="Arial Narrow"/>
              </w:rPr>
              <w:t>(2,6/9,5mm ou 1,2/4,4mm)</w:t>
            </w:r>
          </w:p>
        </w:tc>
        <w:tc>
          <w:tcPr>
            <w:tcW w:w="16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noProof/>
              </w:rPr>
              <w:drawing>
                <wp:inline distT="0" distB="0" distL="0" distR="0">
                  <wp:extent cx="739140" cy="487045"/>
                  <wp:effectExtent l="0" t="0" r="3810" b="8255"/>
                  <wp:docPr id="8" name="Imag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487045"/>
                          </a:xfrm>
                          <a:prstGeom prst="rect">
                            <a:avLst/>
                          </a:prstGeom>
                          <a:noFill/>
                          <a:ln>
                            <a:noFill/>
                          </a:ln>
                        </pic:spPr>
                      </pic:pic>
                    </a:graphicData>
                  </a:graphic>
                </wp:inline>
              </w:drawing>
            </w:r>
          </w:p>
        </w:tc>
        <w:tc>
          <w:tcPr>
            <w:tcW w:w="894" w:type="dxa"/>
            <w:tcBorders>
              <w:top w:val="single" w:sz="4" w:space="0" w:color="auto"/>
              <w:left w:val="single" w:sz="4" w:space="0" w:color="auto"/>
              <w:bottom w:val="single" w:sz="4" w:space="0" w:color="auto"/>
              <w:right w:val="single" w:sz="4" w:space="0" w:color="auto"/>
            </w:tcBorders>
            <w:shd w:val="clear" w:color="auto" w:fill="FFFFFF"/>
          </w:tcPr>
          <w:p w:rsidR="005B5151" w:rsidRPr="00A5715F" w:rsidRDefault="005B5151">
            <w:pPr>
              <w:rPr>
                <w:rFonts w:ascii="Arial Narrow" w:hAnsi="Arial Narrow"/>
              </w:rPr>
            </w:pPr>
          </w:p>
          <w:p w:rsidR="005B5151" w:rsidRPr="00A5715F" w:rsidRDefault="005B5151">
            <w:pPr>
              <w:rPr>
                <w:rFonts w:ascii="Arial Narrow" w:hAnsi="Arial Narrow"/>
              </w:rPr>
            </w:pPr>
          </w:p>
          <w:p w:rsidR="005B5151" w:rsidRPr="00A5715F" w:rsidRDefault="005B5151">
            <w:pPr>
              <w:rPr>
                <w:rFonts w:ascii="Arial Narrow" w:hAnsi="Arial Narrow"/>
              </w:rPr>
            </w:pPr>
            <w:r w:rsidRPr="00A5715F">
              <w:rPr>
                <w:rFonts w:ascii="Arial Narrow" w:hAnsi="Arial Narrow"/>
              </w:rPr>
              <w:t>100 Mbit/s</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rsidR="005B5151" w:rsidRPr="00A5715F" w:rsidRDefault="005B5151">
            <w:pPr>
              <w:jc w:val="center"/>
              <w:rPr>
                <w:rFonts w:ascii="Arial Narrow" w:hAnsi="Arial Narrow"/>
              </w:rPr>
            </w:pPr>
          </w:p>
          <w:p w:rsidR="005B5151" w:rsidRPr="00A5715F" w:rsidRDefault="005B5151">
            <w:pPr>
              <w:jc w:val="center"/>
              <w:rPr>
                <w:rFonts w:ascii="Arial Narrow" w:hAnsi="Arial Narrow"/>
              </w:rPr>
            </w:pPr>
          </w:p>
          <w:p w:rsidR="005B5151" w:rsidRPr="00A5715F" w:rsidRDefault="005B5151">
            <w:pPr>
              <w:jc w:val="center"/>
              <w:rPr>
                <w:rFonts w:ascii="Arial Narrow" w:hAnsi="Arial Narrow"/>
              </w:rPr>
            </w:pPr>
            <w:r w:rsidRPr="00A5715F">
              <w:rPr>
                <w:rFonts w:ascii="Arial Narrow" w:hAnsi="Arial Narrow"/>
              </w:rPr>
              <w:t>1 km</w:t>
            </w:r>
          </w:p>
          <w:p w:rsidR="005B5151" w:rsidRPr="00A5715F" w:rsidRDefault="005B5151">
            <w:pPr>
              <w:jc w:val="center"/>
              <w:rPr>
                <w:rFonts w:ascii="Arial Narrow" w:hAnsi="Arial Narrow"/>
              </w:rPr>
            </w:pPr>
          </w:p>
          <w:p w:rsidR="005B5151" w:rsidRPr="00A5715F" w:rsidRDefault="005B5151">
            <w:pPr>
              <w:jc w:val="center"/>
              <w:rPr>
                <w:rFonts w:ascii="Arial Narrow" w:hAnsi="Arial Narrow"/>
              </w:rPr>
            </w:pPr>
          </w:p>
        </w:tc>
        <w:tc>
          <w:tcPr>
            <w:tcW w:w="14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 xml:space="preserve">≈4,1 </w:t>
            </w:r>
            <w:proofErr w:type="spellStart"/>
            <w:r w:rsidRPr="00A5715F">
              <w:rPr>
                <w:rFonts w:ascii="Arial Narrow" w:hAnsi="Arial Narrow"/>
              </w:rPr>
              <w:t>μs</w:t>
            </w:r>
            <w:proofErr w:type="spellEnd"/>
            <w:r w:rsidRPr="00A5715F">
              <w:rPr>
                <w:rFonts w:ascii="Arial Narrow" w:hAnsi="Arial Narrow"/>
              </w:rPr>
              <w:t>/km</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 xml:space="preserve">Très bonne </w:t>
            </w:r>
          </w:p>
        </w:tc>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rPr>
              <w:t xml:space="preserve">Impédance caractéristique de 50Ω ou 75 Ω </w:t>
            </w:r>
          </w:p>
          <w:p w:rsidR="005B5151" w:rsidRPr="00A5715F" w:rsidRDefault="005B5151">
            <w:pPr>
              <w:rPr>
                <w:rFonts w:ascii="Arial Narrow" w:hAnsi="Arial Narrow"/>
              </w:rPr>
            </w:pPr>
            <w:r w:rsidRPr="00A5715F">
              <w:rPr>
                <w:rFonts w:ascii="Arial Narrow" w:hAnsi="Arial Narrow"/>
              </w:rPr>
              <w:t>B ≈ 500 MHz</w:t>
            </w:r>
          </w:p>
        </w:tc>
      </w:tr>
      <w:tr w:rsidR="005B5151" w:rsidRPr="00A5715F" w:rsidTr="0049469A">
        <w:trPr>
          <w:trHeight w:val="288"/>
          <w:jc w:val="center"/>
        </w:trPr>
        <w:tc>
          <w:tcPr>
            <w:tcW w:w="14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rPr>
              <w:t>Fibre optique</w:t>
            </w:r>
          </w:p>
        </w:tc>
        <w:tc>
          <w:tcPr>
            <w:tcW w:w="16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noProof/>
              </w:rPr>
              <mc:AlternateContent>
                <mc:Choice Requires="wps">
                  <w:drawing>
                    <wp:anchor distT="0" distB="0" distL="114300" distR="114300" simplePos="0" relativeHeight="251666432" behindDoc="0" locked="0" layoutInCell="1" allowOverlap="1">
                      <wp:simplePos x="0" y="0"/>
                      <wp:positionH relativeFrom="column">
                        <wp:posOffset>781050</wp:posOffset>
                      </wp:positionH>
                      <wp:positionV relativeFrom="paragraph">
                        <wp:posOffset>187325</wp:posOffset>
                      </wp:positionV>
                      <wp:extent cx="90805" cy="485775"/>
                      <wp:effectExtent l="9525" t="6350" r="13970" b="1270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485775"/>
                              </a:xfrm>
                              <a:prstGeom prst="rect">
                                <a:avLst/>
                              </a:prstGeom>
                              <a:solidFill>
                                <a:srgbClr val="FFFFFF"/>
                              </a:solidFill>
                              <a:ln w="9525">
                                <a:solidFill>
                                  <a:srgbClr val="FFFFFF"/>
                                </a:solidFill>
                                <a:miter lim="800000"/>
                                <a:headEnd/>
                                <a:tailEnd/>
                              </a:ln>
                            </wps:spPr>
                            <wps:txbx>
                              <w:txbxContent>
                                <w:p w:rsidR="005B5151" w:rsidRDefault="005B5151" w:rsidP="005B51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 o:spid="_x0000_s1027" type="#_x0000_t202" style="position:absolute;margin-left:61.5pt;margin-top:14.75pt;width:7.1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" strokecolor="white">
                      <v:textbox>
                        <w:txbxContent>
                          <w:p w:rsidR="005B5151" w:rsidRDefault="005B5151" w:rsidP="005B5151"/>
                        </w:txbxContent>
                      </v:textbox>
                    </v:shape>
                  </w:pict>
                </mc:Fallback>
              </mc:AlternateContent>
            </w:r>
          </w:p>
          <w:p w:rsidR="005B5151" w:rsidRPr="00A5715F" w:rsidRDefault="005B5151">
            <w:pPr>
              <w:rPr>
                <w:rFonts w:ascii="Arial Narrow" w:hAnsi="Arial Narrow"/>
              </w:rPr>
            </w:pPr>
            <w:r w:rsidRPr="00A5715F">
              <w:rPr>
                <w:rFonts w:ascii="Arial Narrow" w:hAnsi="Arial Narrow"/>
                <w:noProof/>
              </w:rPr>
              <w:drawing>
                <wp:inline distT="0" distB="0" distL="0" distR="0">
                  <wp:extent cx="782955" cy="662305"/>
                  <wp:effectExtent l="0" t="0" r="0" b="4445"/>
                  <wp:docPr id="7" name="Imag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2955" cy="662305"/>
                          </a:xfrm>
                          <a:prstGeom prst="rect">
                            <a:avLst/>
                          </a:prstGeom>
                          <a:noFill/>
                          <a:ln>
                            <a:noFill/>
                          </a:ln>
                        </pic:spPr>
                      </pic:pic>
                    </a:graphicData>
                  </a:graphic>
                </wp:inline>
              </w:drawing>
            </w:r>
          </w:p>
        </w:tc>
        <w:tc>
          <w:tcPr>
            <w:tcW w:w="894" w:type="dxa"/>
            <w:tcBorders>
              <w:top w:val="single" w:sz="4" w:space="0" w:color="auto"/>
              <w:left w:val="single" w:sz="4" w:space="0" w:color="auto"/>
              <w:bottom w:val="single" w:sz="4" w:space="0" w:color="auto"/>
              <w:right w:val="single" w:sz="4" w:space="0" w:color="auto"/>
            </w:tcBorders>
            <w:shd w:val="clear" w:color="auto" w:fill="FFFFFF"/>
          </w:tcPr>
          <w:p w:rsidR="005B5151" w:rsidRPr="00A5715F" w:rsidRDefault="005B5151">
            <w:pPr>
              <w:rPr>
                <w:rFonts w:ascii="Arial Narrow" w:hAnsi="Arial Narrow"/>
              </w:rPr>
            </w:pPr>
          </w:p>
          <w:p w:rsidR="005B5151" w:rsidRPr="00A5715F" w:rsidRDefault="005B5151">
            <w:pPr>
              <w:rPr>
                <w:rFonts w:ascii="Arial Narrow" w:hAnsi="Arial Narrow"/>
              </w:rPr>
            </w:pPr>
          </w:p>
          <w:p w:rsidR="005B5151" w:rsidRPr="00A5715F" w:rsidRDefault="005B5151">
            <w:pPr>
              <w:rPr>
                <w:rFonts w:ascii="Arial Narrow" w:hAnsi="Arial Narrow"/>
              </w:rPr>
            </w:pPr>
            <w:r w:rsidRPr="00A5715F">
              <w:rPr>
                <w:rFonts w:ascii="Arial Narrow" w:hAnsi="Arial Narrow"/>
              </w:rPr>
              <w:t>1000 Mbit/s</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10 km</w:t>
            </w:r>
          </w:p>
        </w:tc>
        <w:tc>
          <w:tcPr>
            <w:tcW w:w="14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 xml:space="preserve">≈5 </w:t>
            </w:r>
            <w:proofErr w:type="spellStart"/>
            <w:r w:rsidRPr="00A5715F">
              <w:rPr>
                <w:rFonts w:ascii="Arial Narrow" w:hAnsi="Arial Narrow"/>
              </w:rPr>
              <w:t>μs</w:t>
            </w:r>
            <w:proofErr w:type="spellEnd"/>
            <w:r w:rsidRPr="00A5715F">
              <w:rPr>
                <w:rFonts w:ascii="Arial Narrow" w:hAnsi="Arial Narrow"/>
              </w:rPr>
              <w:t>/km</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jc w:val="center"/>
              <w:rPr>
                <w:rFonts w:ascii="Arial Narrow" w:hAnsi="Arial Narrow"/>
              </w:rPr>
            </w:pPr>
            <w:r w:rsidRPr="00A5715F">
              <w:rPr>
                <w:rFonts w:ascii="Arial Narrow" w:hAnsi="Arial Narrow"/>
              </w:rPr>
              <w:t>Excellente</w:t>
            </w:r>
          </w:p>
        </w:tc>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5151" w:rsidRPr="00A5715F" w:rsidRDefault="005B5151">
            <w:pPr>
              <w:rPr>
                <w:rFonts w:ascii="Arial Narrow" w:hAnsi="Arial Narrow"/>
              </w:rPr>
            </w:pPr>
            <w:r w:rsidRPr="00A5715F">
              <w:rPr>
                <w:rFonts w:ascii="Arial Narrow" w:hAnsi="Arial Narrow"/>
              </w:rPr>
              <w:t xml:space="preserve">Connexion difficile </w:t>
            </w:r>
          </w:p>
          <w:p w:rsidR="005B5151" w:rsidRPr="00A5715F" w:rsidRDefault="005B5151">
            <w:pPr>
              <w:rPr>
                <w:rFonts w:ascii="Arial Narrow" w:hAnsi="Arial Narrow"/>
              </w:rPr>
            </w:pPr>
            <w:r w:rsidRPr="00A5715F">
              <w:rPr>
                <w:rFonts w:ascii="Arial Narrow" w:hAnsi="Arial Narrow"/>
              </w:rPr>
              <w:t xml:space="preserve">B = 1 GHz </w:t>
            </w:r>
          </w:p>
          <w:p w:rsidR="005B5151" w:rsidRPr="00A5715F" w:rsidRDefault="005B5151">
            <w:pPr>
              <w:rPr>
                <w:rFonts w:ascii="Arial Narrow" w:hAnsi="Arial Narrow"/>
              </w:rPr>
            </w:pPr>
            <w:proofErr w:type="gramStart"/>
            <w:r w:rsidRPr="00A5715F">
              <w:rPr>
                <w:rFonts w:ascii="Arial Narrow" w:hAnsi="Arial Narrow"/>
              </w:rPr>
              <w:t>pour</w:t>
            </w:r>
            <w:proofErr w:type="gramEnd"/>
            <w:r w:rsidRPr="00A5715F">
              <w:rPr>
                <w:rFonts w:ascii="Arial Narrow" w:hAnsi="Arial Narrow"/>
              </w:rPr>
              <w:t xml:space="preserve"> 1 km</w:t>
            </w:r>
          </w:p>
        </w:tc>
      </w:tr>
    </w:tbl>
    <w:p w:rsidR="005B5151" w:rsidRPr="00A5715F" w:rsidRDefault="005B5151" w:rsidP="005B5151">
      <w:pPr>
        <w:rPr>
          <w:rFonts w:ascii="Arial Narrow" w:hAnsi="Arial Narrow"/>
        </w:rPr>
      </w:pPr>
    </w:p>
    <w:p w:rsidR="005B5151" w:rsidRPr="00503CAF" w:rsidRDefault="005B5151" w:rsidP="005B5151">
      <w:pPr>
        <w:rPr>
          <w:rFonts w:ascii="Arial Narrow" w:hAnsi="Arial Narrow"/>
          <w:sz w:val="24"/>
          <w:szCs w:val="24"/>
        </w:rPr>
      </w:pPr>
      <w:r w:rsidRPr="00503CAF">
        <w:rPr>
          <w:rFonts w:ascii="Arial Narrow" w:hAnsi="Arial Narrow"/>
          <w:sz w:val="24"/>
          <w:szCs w:val="24"/>
        </w:rPr>
        <w:t>Tableau 1 : caractéristiques des différents supports utilisés en transmission en bande de base.</w:t>
      </w:r>
    </w:p>
    <w:p w:rsidR="005B5151" w:rsidRPr="005B5151" w:rsidRDefault="00503CAF" w:rsidP="00503CAF">
      <w:pPr>
        <w:spacing w:after="0" w:line="240" w:lineRule="auto"/>
        <w:ind w:firstLine="708"/>
        <w:jc w:val="both"/>
        <w:rPr>
          <w:rFonts w:ascii="Arial Narrow" w:hAnsi="Arial Narrow"/>
          <w:sz w:val="28"/>
          <w:szCs w:val="28"/>
        </w:rPr>
      </w:pPr>
      <w:r>
        <w:rPr>
          <w:rFonts w:ascii="Arial Narrow" w:hAnsi="Arial Narrow"/>
          <w:sz w:val="28"/>
          <w:szCs w:val="28"/>
        </w:rPr>
        <w:t xml:space="preserve">4.5 </w:t>
      </w:r>
      <w:r w:rsidRPr="00503CAF">
        <w:rPr>
          <w:rFonts w:ascii="Arial Narrow" w:hAnsi="Arial Narrow"/>
          <w:b/>
          <w:bCs/>
          <w:sz w:val="24"/>
          <w:szCs w:val="24"/>
        </w:rPr>
        <w:t>L</w:t>
      </w:r>
      <w:r w:rsidR="005B5151" w:rsidRPr="00503CAF">
        <w:rPr>
          <w:rFonts w:ascii="Arial Narrow" w:hAnsi="Arial Narrow"/>
          <w:b/>
          <w:bCs/>
          <w:sz w:val="24"/>
          <w:szCs w:val="24"/>
        </w:rPr>
        <w:t>iaisons spécialisées</w:t>
      </w:r>
    </w:p>
    <w:p w:rsidR="005B5151" w:rsidRPr="00503CAF" w:rsidRDefault="005B5151" w:rsidP="00503CAF">
      <w:pPr>
        <w:jc w:val="both"/>
        <w:rPr>
          <w:rFonts w:ascii="Arial Narrow" w:hAnsi="Arial Narrow"/>
        </w:rPr>
      </w:pPr>
      <w:r w:rsidRPr="00503CAF">
        <w:rPr>
          <w:rFonts w:ascii="Arial Narrow" w:hAnsi="Arial Narrow"/>
        </w:rPr>
        <w:t xml:space="preserve">Une voie de transmission peut être fournie par un opérateur moyennant une location mensuelle ou annuelle. On parle de LS (liaisons spécialisées ou </w:t>
      </w:r>
      <w:proofErr w:type="spellStart"/>
      <w:r w:rsidRPr="00503CAF">
        <w:rPr>
          <w:rFonts w:ascii="Arial Narrow" w:hAnsi="Arial Narrow"/>
        </w:rPr>
        <w:t>Leased</w:t>
      </w:r>
      <w:proofErr w:type="spellEnd"/>
      <w:r w:rsidRPr="00503CAF">
        <w:rPr>
          <w:rFonts w:ascii="Arial Narrow" w:hAnsi="Arial Narrow"/>
        </w:rPr>
        <w:t xml:space="preserve"> line). L’opérateur peut fournir également les ETCD, le client dispose alors d’un circuit de données complet avec un débit garanti. </w:t>
      </w:r>
    </w:p>
    <w:p w:rsidR="005B5151" w:rsidRDefault="005B5151" w:rsidP="002A7C94">
      <w:pPr>
        <w:jc w:val="both"/>
        <w:rPr>
          <w:rFonts w:ascii="Arial Narrow" w:hAnsi="Arial Narrow"/>
          <w:sz w:val="28"/>
          <w:szCs w:val="28"/>
        </w:rPr>
      </w:pPr>
    </w:p>
    <w:p w:rsidR="005B5151" w:rsidRDefault="005B5151" w:rsidP="002A7C94">
      <w:pPr>
        <w:jc w:val="both"/>
        <w:rPr>
          <w:rFonts w:ascii="Arial Narrow" w:hAnsi="Arial Narrow"/>
          <w:sz w:val="28"/>
          <w:szCs w:val="28"/>
        </w:rPr>
      </w:pPr>
    </w:p>
    <w:sectPr w:rsidR="005B5151">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9DC" w:rsidRDefault="003D19DC" w:rsidP="00681F32">
      <w:pPr>
        <w:spacing w:after="0" w:line="240" w:lineRule="auto"/>
      </w:pPr>
      <w:r>
        <w:separator/>
      </w:r>
    </w:p>
  </w:endnote>
  <w:endnote w:type="continuationSeparator" w:id="0">
    <w:p w:rsidR="003D19DC" w:rsidRDefault="003D19DC" w:rsidP="0068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852553"/>
      <w:docPartObj>
        <w:docPartGallery w:val="Page Numbers (Bottom of Page)"/>
        <w:docPartUnique/>
      </w:docPartObj>
    </w:sdtPr>
    <w:sdtEndPr/>
    <w:sdtContent>
      <w:p w:rsidR="008363BF" w:rsidRDefault="008363BF">
        <w:pPr>
          <w:pStyle w:val="Pieddepage"/>
          <w:jc w:val="right"/>
        </w:pPr>
        <w:r>
          <w:fldChar w:fldCharType="begin"/>
        </w:r>
        <w:r>
          <w:instrText>PAGE   \* MERGEFORMAT</w:instrText>
        </w:r>
        <w:r>
          <w:fldChar w:fldCharType="separate"/>
        </w:r>
        <w:r>
          <w:t>2</w:t>
        </w:r>
        <w:r>
          <w:fldChar w:fldCharType="end"/>
        </w:r>
      </w:p>
    </w:sdtContent>
  </w:sdt>
  <w:p w:rsidR="008363BF" w:rsidRDefault="008363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9DC" w:rsidRDefault="003D19DC" w:rsidP="00681F32">
      <w:pPr>
        <w:spacing w:after="0" w:line="240" w:lineRule="auto"/>
      </w:pPr>
      <w:r>
        <w:separator/>
      </w:r>
    </w:p>
  </w:footnote>
  <w:footnote w:type="continuationSeparator" w:id="0">
    <w:p w:rsidR="003D19DC" w:rsidRDefault="003D19DC" w:rsidP="00681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918342"/>
      <w:docPartObj>
        <w:docPartGallery w:val="Page Numbers (Top of Page)"/>
        <w:docPartUnique/>
      </w:docPartObj>
    </w:sdtPr>
    <w:sdtEndPr/>
    <w:sdtContent>
      <w:p w:rsidR="00681F32" w:rsidRDefault="00681F32">
        <w:pPr>
          <w:pStyle w:val="En-tte"/>
          <w:jc w:val="right"/>
        </w:pPr>
        <w:r>
          <w:fldChar w:fldCharType="begin"/>
        </w:r>
        <w:r>
          <w:instrText>PAGE   \* MERGEFORMAT</w:instrText>
        </w:r>
        <w:r>
          <w:fldChar w:fldCharType="separate"/>
        </w:r>
        <w:r>
          <w:t>2</w:t>
        </w:r>
        <w:r>
          <w:fldChar w:fldCharType="end"/>
        </w:r>
      </w:p>
    </w:sdtContent>
  </w:sdt>
  <w:p w:rsidR="00681F32" w:rsidRDefault="00681F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4EB"/>
    <w:multiLevelType w:val="hybridMultilevel"/>
    <w:tmpl w:val="A418C1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376ADA"/>
    <w:multiLevelType w:val="hybridMultilevel"/>
    <w:tmpl w:val="36C0F0BE"/>
    <w:lvl w:ilvl="0" w:tplc="6660DEC2">
      <w:numFmt w:val="bullet"/>
      <w:lvlText w:val="-"/>
      <w:lvlJc w:val="left"/>
      <w:pPr>
        <w:ind w:left="720" w:hanging="360"/>
      </w:pPr>
      <w:rPr>
        <w:rFonts w:ascii="Arial Narrow" w:eastAsia="Times New Roman"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8EA2C7D"/>
    <w:multiLevelType w:val="hybridMultilevel"/>
    <w:tmpl w:val="01BCE7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045F39"/>
    <w:multiLevelType w:val="hybridMultilevel"/>
    <w:tmpl w:val="D4987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FF1FBF"/>
    <w:multiLevelType w:val="multilevel"/>
    <w:tmpl w:val="B80E64A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377153"/>
    <w:multiLevelType w:val="hybridMultilevel"/>
    <w:tmpl w:val="7B6C5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D83562"/>
    <w:multiLevelType w:val="multilevel"/>
    <w:tmpl w:val="70E8F92E"/>
    <w:lvl w:ilvl="0">
      <w:start w:val="1"/>
      <w:numFmt w:val="decimal"/>
      <w:pStyle w:val="Titre1"/>
      <w:lvlText w:val="%1."/>
      <w:lvlJc w:val="left"/>
      <w:pPr>
        <w:ind w:left="720" w:hanging="360"/>
      </w:pPr>
    </w:lvl>
    <w:lvl w:ilvl="1">
      <w:start w:val="1"/>
      <w:numFmt w:val="decimal"/>
      <w:pStyle w:val="Titre2"/>
      <w:isLgl/>
      <w:lvlText w:val="%1.%2"/>
      <w:lvlJc w:val="left"/>
      <w:pPr>
        <w:ind w:left="1440" w:hanging="360"/>
      </w:pPr>
      <w:rPr>
        <w:sz w:val="28"/>
        <w:szCs w:val="28"/>
      </w:rPr>
    </w:lvl>
    <w:lvl w:ilvl="2">
      <w:start w:val="1"/>
      <w:numFmt w:val="decimal"/>
      <w:isLgl/>
      <w:lvlText w:val="%1.%2.%3"/>
      <w:lvlJc w:val="left"/>
      <w:pPr>
        <w:ind w:left="2704" w:hanging="720"/>
      </w:pPr>
      <w:rPr>
        <w:strike w:val="0"/>
        <w:dstrike w:val="0"/>
        <w:u w:val="none"/>
        <w:effect w:val="none"/>
      </w:rPr>
    </w:lvl>
    <w:lvl w:ilvl="3">
      <w:start w:val="1"/>
      <w:numFmt w:val="decimal"/>
      <w:isLgl/>
      <w:lvlText w:val="%1.%2.%3.%4"/>
      <w:lvlJc w:val="left"/>
      <w:pPr>
        <w:ind w:left="3240" w:hanging="720"/>
      </w:pPr>
      <w:rPr>
        <w:strike w:val="0"/>
        <w:dstrike w:val="0"/>
        <w:u w:val="none"/>
        <w:effect w:val="none"/>
      </w:rPr>
    </w:lvl>
    <w:lvl w:ilvl="4">
      <w:start w:val="1"/>
      <w:numFmt w:val="decimal"/>
      <w:isLgl/>
      <w:lvlText w:val="%1.%2.%3.%4.%5"/>
      <w:lvlJc w:val="left"/>
      <w:pPr>
        <w:ind w:left="4320" w:hanging="1080"/>
      </w:pPr>
      <w:rPr>
        <w:strike w:val="0"/>
        <w:dstrike w:val="0"/>
        <w:u w:val="none"/>
        <w:effect w:val="none"/>
      </w:rPr>
    </w:lvl>
    <w:lvl w:ilvl="5">
      <w:start w:val="1"/>
      <w:numFmt w:val="decimal"/>
      <w:isLgl/>
      <w:lvlText w:val="%1.%2.%3.%4.%5.%6"/>
      <w:lvlJc w:val="left"/>
      <w:pPr>
        <w:ind w:left="5040" w:hanging="1080"/>
      </w:pPr>
      <w:rPr>
        <w:strike w:val="0"/>
        <w:dstrike w:val="0"/>
        <w:u w:val="none"/>
        <w:effect w:val="none"/>
      </w:rPr>
    </w:lvl>
    <w:lvl w:ilvl="6">
      <w:start w:val="1"/>
      <w:numFmt w:val="decimal"/>
      <w:isLgl/>
      <w:lvlText w:val="%1.%2.%3.%4.%5.%6.%7"/>
      <w:lvlJc w:val="left"/>
      <w:pPr>
        <w:ind w:left="6120" w:hanging="1440"/>
      </w:pPr>
      <w:rPr>
        <w:strike w:val="0"/>
        <w:dstrike w:val="0"/>
        <w:u w:val="none"/>
        <w:effect w:val="none"/>
      </w:rPr>
    </w:lvl>
    <w:lvl w:ilvl="7">
      <w:start w:val="1"/>
      <w:numFmt w:val="decimal"/>
      <w:isLgl/>
      <w:lvlText w:val="%1.%2.%3.%4.%5.%6.%7.%8"/>
      <w:lvlJc w:val="left"/>
      <w:pPr>
        <w:ind w:left="6840" w:hanging="1440"/>
      </w:pPr>
      <w:rPr>
        <w:strike w:val="0"/>
        <w:dstrike w:val="0"/>
        <w:u w:val="none"/>
        <w:effect w:val="none"/>
      </w:rPr>
    </w:lvl>
    <w:lvl w:ilvl="8">
      <w:start w:val="1"/>
      <w:numFmt w:val="decimal"/>
      <w:isLgl/>
      <w:lvlText w:val="%1.%2.%3.%4.%5.%6.%7.%8.%9"/>
      <w:lvlJc w:val="left"/>
      <w:pPr>
        <w:ind w:left="7920" w:hanging="1800"/>
      </w:pPr>
      <w:rPr>
        <w:strike w:val="0"/>
        <w:dstrike w:val="0"/>
        <w:u w:val="none"/>
        <w:effect w:val="none"/>
      </w:rPr>
    </w:lvl>
  </w:abstractNum>
  <w:abstractNum w:abstractNumId="7" w15:restartNumberingAfterBreak="0">
    <w:nsid w:val="301970FE"/>
    <w:multiLevelType w:val="hybridMultilevel"/>
    <w:tmpl w:val="176CD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3C505B7"/>
    <w:multiLevelType w:val="multilevel"/>
    <w:tmpl w:val="CF1E7140"/>
    <w:lvl w:ilvl="0">
      <w:start w:val="2"/>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5AFF29CC"/>
    <w:multiLevelType w:val="multilevel"/>
    <w:tmpl w:val="5EE6027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725327DF"/>
    <w:multiLevelType w:val="multilevel"/>
    <w:tmpl w:val="F7EC99DE"/>
    <w:lvl w:ilvl="0">
      <w:start w:val="4"/>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1" w15:restartNumberingAfterBreak="0">
    <w:nsid w:val="73BC4961"/>
    <w:multiLevelType w:val="hybridMultilevel"/>
    <w:tmpl w:val="8FC4D1B4"/>
    <w:lvl w:ilvl="0" w:tplc="5D68C61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DE0494D"/>
    <w:multiLevelType w:val="multilevel"/>
    <w:tmpl w:val="C5CE0C74"/>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11"/>
  </w:num>
  <w:num w:numId="2">
    <w:abstractNumId w:val="0"/>
  </w:num>
  <w:num w:numId="3">
    <w:abstractNumId w:val="4"/>
  </w:num>
  <w:num w:numId="4">
    <w:abstractNumId w:val="9"/>
  </w:num>
  <w:num w:numId="5">
    <w:abstractNumId w:val="12"/>
  </w:num>
  <w:num w:numId="6">
    <w:abstractNumId w:val="8"/>
  </w:num>
  <w:num w:numId="7">
    <w:abstractNumId w:val="7"/>
  </w:num>
  <w:num w:numId="8">
    <w:abstractNumId w:val="3"/>
  </w:num>
  <w:num w:numId="9">
    <w:abstractNumId w:val="5"/>
  </w:num>
  <w:num w:numId="10">
    <w:abstractNumId w:val="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D45"/>
    <w:rsid w:val="00012D37"/>
    <w:rsid w:val="000228F6"/>
    <w:rsid w:val="00030121"/>
    <w:rsid w:val="000457D7"/>
    <w:rsid w:val="00046F15"/>
    <w:rsid w:val="000473F0"/>
    <w:rsid w:val="0006355B"/>
    <w:rsid w:val="000737F7"/>
    <w:rsid w:val="00073DA4"/>
    <w:rsid w:val="00086FB4"/>
    <w:rsid w:val="000A617F"/>
    <w:rsid w:val="000B75AF"/>
    <w:rsid w:val="000D0CF4"/>
    <w:rsid w:val="000F70B8"/>
    <w:rsid w:val="001040C9"/>
    <w:rsid w:val="00146B37"/>
    <w:rsid w:val="001727FA"/>
    <w:rsid w:val="00172C04"/>
    <w:rsid w:val="001747A7"/>
    <w:rsid w:val="00175635"/>
    <w:rsid w:val="00195759"/>
    <w:rsid w:val="00237F81"/>
    <w:rsid w:val="0024213A"/>
    <w:rsid w:val="002421C7"/>
    <w:rsid w:val="00262A49"/>
    <w:rsid w:val="00276285"/>
    <w:rsid w:val="00284DBB"/>
    <w:rsid w:val="00296A25"/>
    <w:rsid w:val="002A631B"/>
    <w:rsid w:val="002A7C94"/>
    <w:rsid w:val="002B32BF"/>
    <w:rsid w:val="002D7F48"/>
    <w:rsid w:val="00341E81"/>
    <w:rsid w:val="00344F3E"/>
    <w:rsid w:val="00347F36"/>
    <w:rsid w:val="003850A5"/>
    <w:rsid w:val="00386E7B"/>
    <w:rsid w:val="00390184"/>
    <w:rsid w:val="003A3B85"/>
    <w:rsid w:val="003A4FEE"/>
    <w:rsid w:val="003C5924"/>
    <w:rsid w:val="003C774B"/>
    <w:rsid w:val="003D19DC"/>
    <w:rsid w:val="003D4371"/>
    <w:rsid w:val="0041169A"/>
    <w:rsid w:val="004268DA"/>
    <w:rsid w:val="004328C1"/>
    <w:rsid w:val="004359F1"/>
    <w:rsid w:val="004638C1"/>
    <w:rsid w:val="0049469A"/>
    <w:rsid w:val="004C4A5D"/>
    <w:rsid w:val="004C75E7"/>
    <w:rsid w:val="004D3963"/>
    <w:rsid w:val="00503CAF"/>
    <w:rsid w:val="00514C97"/>
    <w:rsid w:val="00517104"/>
    <w:rsid w:val="00551F4C"/>
    <w:rsid w:val="005B5151"/>
    <w:rsid w:val="005C3FFF"/>
    <w:rsid w:val="005C6C8F"/>
    <w:rsid w:val="005D02AB"/>
    <w:rsid w:val="005E035E"/>
    <w:rsid w:val="00600405"/>
    <w:rsid w:val="0060182C"/>
    <w:rsid w:val="00615B4C"/>
    <w:rsid w:val="006342FC"/>
    <w:rsid w:val="00634775"/>
    <w:rsid w:val="006431C6"/>
    <w:rsid w:val="00681F32"/>
    <w:rsid w:val="006963C2"/>
    <w:rsid w:val="006A4E89"/>
    <w:rsid w:val="006C383D"/>
    <w:rsid w:val="006F2EFA"/>
    <w:rsid w:val="00703559"/>
    <w:rsid w:val="00724834"/>
    <w:rsid w:val="007274DA"/>
    <w:rsid w:val="00740187"/>
    <w:rsid w:val="00766C48"/>
    <w:rsid w:val="007676AD"/>
    <w:rsid w:val="007720A4"/>
    <w:rsid w:val="0077442A"/>
    <w:rsid w:val="007A1598"/>
    <w:rsid w:val="007A3B7B"/>
    <w:rsid w:val="007B06EA"/>
    <w:rsid w:val="007C525C"/>
    <w:rsid w:val="007C567E"/>
    <w:rsid w:val="007C6135"/>
    <w:rsid w:val="007C6319"/>
    <w:rsid w:val="007C722E"/>
    <w:rsid w:val="007E0E40"/>
    <w:rsid w:val="007F1EB8"/>
    <w:rsid w:val="008151F3"/>
    <w:rsid w:val="00816DD3"/>
    <w:rsid w:val="008363BF"/>
    <w:rsid w:val="00845563"/>
    <w:rsid w:val="00851D2C"/>
    <w:rsid w:val="00860F1F"/>
    <w:rsid w:val="00864064"/>
    <w:rsid w:val="00875EBE"/>
    <w:rsid w:val="00877B77"/>
    <w:rsid w:val="00895EBD"/>
    <w:rsid w:val="00896A93"/>
    <w:rsid w:val="008A2B7F"/>
    <w:rsid w:val="008A2C83"/>
    <w:rsid w:val="008B3CA4"/>
    <w:rsid w:val="008D2C13"/>
    <w:rsid w:val="008F1DB3"/>
    <w:rsid w:val="008F6D87"/>
    <w:rsid w:val="00913252"/>
    <w:rsid w:val="00921408"/>
    <w:rsid w:val="0094335E"/>
    <w:rsid w:val="00953643"/>
    <w:rsid w:val="009765FB"/>
    <w:rsid w:val="00977DE7"/>
    <w:rsid w:val="009800D3"/>
    <w:rsid w:val="00990389"/>
    <w:rsid w:val="009B1BD4"/>
    <w:rsid w:val="009B683E"/>
    <w:rsid w:val="009D016D"/>
    <w:rsid w:val="009D6599"/>
    <w:rsid w:val="009D7587"/>
    <w:rsid w:val="009E01F6"/>
    <w:rsid w:val="00A04CA1"/>
    <w:rsid w:val="00A2722D"/>
    <w:rsid w:val="00A5715F"/>
    <w:rsid w:val="00A80DA8"/>
    <w:rsid w:val="00A96259"/>
    <w:rsid w:val="00A966B7"/>
    <w:rsid w:val="00AC06D3"/>
    <w:rsid w:val="00AC581D"/>
    <w:rsid w:val="00AD380F"/>
    <w:rsid w:val="00AD7CE4"/>
    <w:rsid w:val="00AF5664"/>
    <w:rsid w:val="00B30441"/>
    <w:rsid w:val="00B533F2"/>
    <w:rsid w:val="00B679CA"/>
    <w:rsid w:val="00B75586"/>
    <w:rsid w:val="00B8163A"/>
    <w:rsid w:val="00B95F9F"/>
    <w:rsid w:val="00BB0824"/>
    <w:rsid w:val="00BB48C2"/>
    <w:rsid w:val="00BC3511"/>
    <w:rsid w:val="00BC65F6"/>
    <w:rsid w:val="00BC7E66"/>
    <w:rsid w:val="00BE18FE"/>
    <w:rsid w:val="00BF5D7D"/>
    <w:rsid w:val="00C04EF4"/>
    <w:rsid w:val="00C55C3B"/>
    <w:rsid w:val="00C634CB"/>
    <w:rsid w:val="00C7275C"/>
    <w:rsid w:val="00C72FBD"/>
    <w:rsid w:val="00C859E0"/>
    <w:rsid w:val="00C86404"/>
    <w:rsid w:val="00CA08FB"/>
    <w:rsid w:val="00CC6711"/>
    <w:rsid w:val="00CE26A6"/>
    <w:rsid w:val="00CE79B3"/>
    <w:rsid w:val="00D10B69"/>
    <w:rsid w:val="00D24D45"/>
    <w:rsid w:val="00D26EF0"/>
    <w:rsid w:val="00D642C8"/>
    <w:rsid w:val="00D6625F"/>
    <w:rsid w:val="00D83CF6"/>
    <w:rsid w:val="00D8795E"/>
    <w:rsid w:val="00DA437F"/>
    <w:rsid w:val="00DE71E6"/>
    <w:rsid w:val="00DF1E2F"/>
    <w:rsid w:val="00E205FC"/>
    <w:rsid w:val="00E3524E"/>
    <w:rsid w:val="00E467A1"/>
    <w:rsid w:val="00E60B19"/>
    <w:rsid w:val="00E8389C"/>
    <w:rsid w:val="00EB5737"/>
    <w:rsid w:val="00F42BAF"/>
    <w:rsid w:val="00F45D6F"/>
    <w:rsid w:val="00F51170"/>
    <w:rsid w:val="00F64CA6"/>
    <w:rsid w:val="00F80C97"/>
    <w:rsid w:val="00F87B29"/>
    <w:rsid w:val="00FB07C4"/>
    <w:rsid w:val="00FC0A27"/>
    <w:rsid w:val="00FC61A9"/>
    <w:rsid w:val="00FC659D"/>
    <w:rsid w:val="00FE3BE3"/>
    <w:rsid w:val="00FF61AF"/>
    <w:rsid w:val="00FF6B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1FD9A"/>
  <w15:chartTrackingRefBased/>
  <w15:docId w15:val="{C7330F03-84B2-4B5A-B4DD-0B1388666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qFormat/>
    <w:rsid w:val="005B5151"/>
    <w:pPr>
      <w:keepNext/>
      <w:numPr>
        <w:numId w:val="11"/>
      </w:numPr>
      <w:spacing w:after="0" w:line="240" w:lineRule="auto"/>
      <w:jc w:val="both"/>
      <w:outlineLvl w:val="0"/>
    </w:pPr>
    <w:rPr>
      <w:rFonts w:ascii="Arial Narrow" w:eastAsia="Times New Roman" w:hAnsi="Arial Narrow" w:cs="Times New Roman"/>
      <w:b/>
      <w:bCs/>
      <w:sz w:val="32"/>
      <w:szCs w:val="26"/>
      <w:u w:val="single"/>
      <w:lang w:eastAsia="fr-FR"/>
    </w:rPr>
  </w:style>
  <w:style w:type="paragraph" w:styleId="Titre2">
    <w:name w:val="heading 2"/>
    <w:basedOn w:val="Normal"/>
    <w:next w:val="Normal"/>
    <w:link w:val="Titre2Car"/>
    <w:semiHidden/>
    <w:unhideWhenUsed/>
    <w:qFormat/>
    <w:rsid w:val="005B5151"/>
    <w:pPr>
      <w:keepNext/>
      <w:numPr>
        <w:ilvl w:val="1"/>
        <w:numId w:val="11"/>
      </w:numPr>
      <w:spacing w:after="0" w:line="240" w:lineRule="auto"/>
      <w:jc w:val="both"/>
      <w:outlineLvl w:val="1"/>
    </w:pPr>
    <w:rPr>
      <w:rFonts w:ascii="Arial Narrow" w:eastAsia="Times New Roman" w:hAnsi="Arial Narrow" w:cs="Times New Roman"/>
      <w:b/>
      <w:bCs/>
      <w:sz w:val="28"/>
      <w:szCs w:val="26"/>
      <w:lang w:eastAsia="fr-FR"/>
    </w:rPr>
  </w:style>
  <w:style w:type="paragraph" w:styleId="Titre3">
    <w:name w:val="heading 3"/>
    <w:basedOn w:val="Normal"/>
    <w:next w:val="Normal"/>
    <w:link w:val="Titre3Car"/>
    <w:semiHidden/>
    <w:unhideWhenUsed/>
    <w:qFormat/>
    <w:rsid w:val="005B5151"/>
    <w:pPr>
      <w:keepNext/>
      <w:spacing w:after="0" w:line="240" w:lineRule="auto"/>
      <w:jc w:val="both"/>
      <w:outlineLvl w:val="2"/>
    </w:pPr>
    <w:rPr>
      <w:rFonts w:ascii="Arial Narrow" w:eastAsia="Times New Roman" w:hAnsi="Arial Narrow" w:cs="Times New Roman"/>
      <w:b/>
      <w:bCs/>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72FBD"/>
    <w:pPr>
      <w:spacing w:after="0" w:line="240" w:lineRule="auto"/>
    </w:pPr>
  </w:style>
  <w:style w:type="paragraph" w:styleId="Paragraphedeliste">
    <w:name w:val="List Paragraph"/>
    <w:basedOn w:val="Normal"/>
    <w:uiPriority w:val="34"/>
    <w:qFormat/>
    <w:rsid w:val="00CE79B3"/>
    <w:pPr>
      <w:ind w:left="720"/>
      <w:contextualSpacing/>
    </w:pPr>
  </w:style>
  <w:style w:type="character" w:customStyle="1" w:styleId="Maths">
    <w:name w:val="Maths"/>
    <w:rsid w:val="00DA437F"/>
    <w:rPr>
      <w:i/>
      <w:noProof/>
      <w:color w:val="0000FF"/>
    </w:rPr>
  </w:style>
  <w:style w:type="paragraph" w:styleId="En-tte">
    <w:name w:val="header"/>
    <w:basedOn w:val="Normal"/>
    <w:link w:val="En-tteCar"/>
    <w:uiPriority w:val="99"/>
    <w:unhideWhenUsed/>
    <w:rsid w:val="00681F32"/>
    <w:pPr>
      <w:tabs>
        <w:tab w:val="center" w:pos="4536"/>
        <w:tab w:val="right" w:pos="9072"/>
      </w:tabs>
      <w:spacing w:after="0" w:line="240" w:lineRule="auto"/>
    </w:pPr>
  </w:style>
  <w:style w:type="character" w:customStyle="1" w:styleId="En-tteCar">
    <w:name w:val="En-tête Car"/>
    <w:basedOn w:val="Policepardfaut"/>
    <w:link w:val="En-tte"/>
    <w:uiPriority w:val="99"/>
    <w:rsid w:val="00681F32"/>
  </w:style>
  <w:style w:type="paragraph" w:styleId="Pieddepage">
    <w:name w:val="footer"/>
    <w:basedOn w:val="Normal"/>
    <w:link w:val="PieddepageCar"/>
    <w:uiPriority w:val="99"/>
    <w:unhideWhenUsed/>
    <w:rsid w:val="00681F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1F32"/>
  </w:style>
  <w:style w:type="table" w:styleId="Grilledutableau">
    <w:name w:val="Table Grid"/>
    <w:basedOn w:val="TableauNormal"/>
    <w:uiPriority w:val="39"/>
    <w:rsid w:val="00390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26EF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7A3B7B"/>
    <w:rPr>
      <w:color w:val="808080"/>
    </w:rPr>
  </w:style>
  <w:style w:type="character" w:customStyle="1" w:styleId="Titre1Car">
    <w:name w:val="Titre 1 Car"/>
    <w:basedOn w:val="Policepardfaut"/>
    <w:link w:val="Titre1"/>
    <w:rsid w:val="005B5151"/>
    <w:rPr>
      <w:rFonts w:ascii="Arial Narrow" w:eastAsia="Times New Roman" w:hAnsi="Arial Narrow" w:cs="Times New Roman"/>
      <w:b/>
      <w:bCs/>
      <w:sz w:val="32"/>
      <w:szCs w:val="26"/>
      <w:u w:val="single"/>
      <w:lang w:eastAsia="fr-FR"/>
    </w:rPr>
  </w:style>
  <w:style w:type="character" w:customStyle="1" w:styleId="Titre2Car">
    <w:name w:val="Titre 2 Car"/>
    <w:basedOn w:val="Policepardfaut"/>
    <w:link w:val="Titre2"/>
    <w:semiHidden/>
    <w:rsid w:val="005B5151"/>
    <w:rPr>
      <w:rFonts w:ascii="Arial Narrow" w:eastAsia="Times New Roman" w:hAnsi="Arial Narrow" w:cs="Times New Roman"/>
      <w:b/>
      <w:bCs/>
      <w:sz w:val="28"/>
      <w:szCs w:val="26"/>
      <w:lang w:eastAsia="fr-FR"/>
    </w:rPr>
  </w:style>
  <w:style w:type="character" w:customStyle="1" w:styleId="Titre3Car">
    <w:name w:val="Titre 3 Car"/>
    <w:basedOn w:val="Policepardfaut"/>
    <w:link w:val="Titre3"/>
    <w:semiHidden/>
    <w:rsid w:val="005B5151"/>
    <w:rPr>
      <w:rFonts w:ascii="Arial Narrow" w:eastAsia="Times New Roman" w:hAnsi="Arial Narrow" w:cs="Times New Roman"/>
      <w:b/>
      <w:bCs/>
      <w:sz w:val="2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55738">
      <w:bodyDiv w:val="1"/>
      <w:marLeft w:val="0"/>
      <w:marRight w:val="0"/>
      <w:marTop w:val="0"/>
      <w:marBottom w:val="0"/>
      <w:divBdr>
        <w:top w:val="none" w:sz="0" w:space="0" w:color="auto"/>
        <w:left w:val="none" w:sz="0" w:space="0" w:color="auto"/>
        <w:bottom w:val="none" w:sz="0" w:space="0" w:color="auto"/>
        <w:right w:val="none" w:sz="0" w:space="0" w:color="auto"/>
      </w:divBdr>
    </w:div>
    <w:div w:id="228809355">
      <w:bodyDiv w:val="1"/>
      <w:marLeft w:val="0"/>
      <w:marRight w:val="0"/>
      <w:marTop w:val="0"/>
      <w:marBottom w:val="0"/>
      <w:divBdr>
        <w:top w:val="none" w:sz="0" w:space="0" w:color="auto"/>
        <w:left w:val="none" w:sz="0" w:space="0" w:color="auto"/>
        <w:bottom w:val="none" w:sz="0" w:space="0" w:color="auto"/>
        <w:right w:val="none" w:sz="0" w:space="0" w:color="auto"/>
      </w:divBdr>
    </w:div>
    <w:div w:id="656690761">
      <w:bodyDiv w:val="1"/>
      <w:marLeft w:val="0"/>
      <w:marRight w:val="0"/>
      <w:marTop w:val="0"/>
      <w:marBottom w:val="0"/>
      <w:divBdr>
        <w:top w:val="none" w:sz="0" w:space="0" w:color="auto"/>
        <w:left w:val="none" w:sz="0" w:space="0" w:color="auto"/>
        <w:bottom w:val="none" w:sz="0" w:space="0" w:color="auto"/>
        <w:right w:val="none" w:sz="0" w:space="0" w:color="auto"/>
      </w:divBdr>
    </w:div>
    <w:div w:id="1201357521">
      <w:bodyDiv w:val="1"/>
      <w:marLeft w:val="0"/>
      <w:marRight w:val="0"/>
      <w:marTop w:val="0"/>
      <w:marBottom w:val="0"/>
      <w:divBdr>
        <w:top w:val="none" w:sz="0" w:space="0" w:color="auto"/>
        <w:left w:val="none" w:sz="0" w:space="0" w:color="auto"/>
        <w:bottom w:val="none" w:sz="0" w:space="0" w:color="auto"/>
        <w:right w:val="none" w:sz="0" w:space="0" w:color="auto"/>
      </w:divBdr>
    </w:div>
    <w:div w:id="1482653373">
      <w:bodyDiv w:val="1"/>
      <w:marLeft w:val="0"/>
      <w:marRight w:val="0"/>
      <w:marTop w:val="0"/>
      <w:marBottom w:val="0"/>
      <w:divBdr>
        <w:top w:val="none" w:sz="0" w:space="0" w:color="auto"/>
        <w:left w:val="none" w:sz="0" w:space="0" w:color="auto"/>
        <w:bottom w:val="none" w:sz="0" w:space="0" w:color="auto"/>
        <w:right w:val="none" w:sz="0" w:space="0" w:color="auto"/>
      </w:divBdr>
    </w:div>
    <w:div w:id="1618020649">
      <w:bodyDiv w:val="1"/>
      <w:marLeft w:val="0"/>
      <w:marRight w:val="0"/>
      <w:marTop w:val="0"/>
      <w:marBottom w:val="0"/>
      <w:divBdr>
        <w:top w:val="none" w:sz="0" w:space="0" w:color="auto"/>
        <w:left w:val="none" w:sz="0" w:space="0" w:color="auto"/>
        <w:bottom w:val="none" w:sz="0" w:space="0" w:color="auto"/>
        <w:right w:val="none" w:sz="0" w:space="0" w:color="auto"/>
      </w:divBdr>
    </w:div>
    <w:div w:id="202940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0.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TotalTime>
  <Pages>15</Pages>
  <Words>3936</Words>
  <Characters>21650</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130</cp:revision>
  <dcterms:created xsi:type="dcterms:W3CDTF">2024-10-29T08:47:00Z</dcterms:created>
  <dcterms:modified xsi:type="dcterms:W3CDTF">2024-10-31T19:21:00Z</dcterms:modified>
</cp:coreProperties>
</file>